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0EF32" w14:textId="60BFA167" w:rsidR="000D7707" w:rsidRPr="002157AB" w:rsidRDefault="000D7707">
      <w:pPr>
        <w:rPr>
          <w:rFonts w:ascii="Times New Roman" w:hAnsi="Times New Roman" w:cs="Times New Roman"/>
          <w:b/>
          <w:bCs/>
          <w:sz w:val="24"/>
          <w:szCs w:val="24"/>
        </w:rPr>
      </w:pPr>
    </w:p>
    <w:sdt>
      <w:sdtPr>
        <w:rPr>
          <w:rFonts w:ascii="Times New Roman" w:hAnsi="Times New Roman" w:cs="Times New Roman"/>
        </w:rPr>
        <w:id w:val="-80142928"/>
        <w:docPartObj>
          <w:docPartGallery w:val="Cover Pages"/>
          <w:docPartUnique/>
        </w:docPartObj>
      </w:sdtPr>
      <w:sdtEndPr/>
      <w:sdtContent>
        <w:p w14:paraId="6348D16C" w14:textId="20C8103C" w:rsidR="00A62D31" w:rsidRPr="002157AB" w:rsidRDefault="003E11A2" w:rsidP="00A62D31">
          <w:pPr>
            <w:rPr>
              <w:rFonts w:ascii="Times New Roman" w:hAnsi="Times New Roman" w:cs="Times New Roman"/>
              <w:b/>
              <w:sz w:val="24"/>
            </w:rPr>
          </w:pPr>
          <w:r w:rsidRPr="002157AB">
            <w:rPr>
              <w:rFonts w:ascii="Times New Roman" w:hAnsi="Times New Roman" w:cs="Times New Roman"/>
              <w:noProof/>
            </w:rPr>
            <mc:AlternateContent>
              <mc:Choice Requires="wps">
                <w:drawing>
                  <wp:anchor distT="45720" distB="45720" distL="114300" distR="114300" simplePos="0" relativeHeight="251660288" behindDoc="0" locked="0" layoutInCell="1" allowOverlap="1" wp14:anchorId="34EAC65C" wp14:editId="72B62E29">
                    <wp:simplePos x="0" y="0"/>
                    <wp:positionH relativeFrom="column">
                      <wp:posOffset>2461260</wp:posOffset>
                    </wp:positionH>
                    <wp:positionV relativeFrom="paragraph">
                      <wp:posOffset>937260</wp:posOffset>
                    </wp:positionV>
                    <wp:extent cx="2360930" cy="1404620"/>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07D103B" w14:textId="59B45EB5" w:rsidR="00A62D31" w:rsidRPr="0050591B" w:rsidRDefault="00A62D31" w:rsidP="00A62D31">
                                <w:pPr>
                                  <w:jc w:val="center"/>
                                  <w:rPr>
                                    <w:rFonts w:ascii="Tahoma" w:hAnsi="Tahoma" w:cs="Tahoma"/>
                                    <w:b/>
                                    <w:bCs/>
                                    <w:color w:val="FF0000"/>
                                    <w:sz w:val="32"/>
                                    <w:szCs w:val="32"/>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4EAC65C" id="_x0000_t202" coordsize="21600,21600" o:spt="202" path="m,l,21600r21600,l21600,xe">
                    <v:stroke joinstyle="miter"/>
                    <v:path gradientshapeok="t" o:connecttype="rect"/>
                  </v:shapetype>
                  <v:shape id="Text Box 2" o:spid="_x0000_s1026" type="#_x0000_t202" style="position:absolute;left:0;text-align:left;margin-left:193.8pt;margin-top:73.8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" stroked="f">
                    <v:textbox style="mso-fit-shape-to-text:t">
                      <w:txbxContent>
                        <w:p w14:paraId="707D103B" w14:textId="59B45EB5" w:rsidR="00A62D31" w:rsidRPr="0050591B" w:rsidRDefault="00A62D31" w:rsidP="00A62D31">
                          <w:pPr>
                            <w:jc w:val="center"/>
                            <w:rPr>
                              <w:rFonts w:ascii="Tahoma" w:hAnsi="Tahoma" w:cs="Tahoma"/>
                              <w:b/>
                              <w:bCs/>
                              <w:color w:val="FF0000"/>
                              <w:sz w:val="32"/>
                              <w:szCs w:val="32"/>
                            </w:rPr>
                          </w:pPr>
                        </w:p>
                      </w:txbxContent>
                    </v:textbox>
                    <w10:wrap type="square"/>
                  </v:shape>
                </w:pict>
              </mc:Fallback>
            </mc:AlternateContent>
          </w:r>
          <w:r w:rsidR="00A62D31" w:rsidRPr="002157AB">
            <w:rPr>
              <w:rFonts w:ascii="Times New Roman" w:hAnsi="Times New Roman" w:cs="Times New Roman"/>
              <w:noProof/>
            </w:rPr>
            <mc:AlternateContent>
              <mc:Choice Requires="wps">
                <w:drawing>
                  <wp:anchor distT="0" distB="0" distL="114300" distR="114300" simplePos="0" relativeHeight="251656192" behindDoc="0" locked="0" layoutInCell="1" allowOverlap="1" wp14:anchorId="73C414EB" wp14:editId="45296572">
                    <wp:simplePos x="0" y="0"/>
                    <wp:positionH relativeFrom="page">
                      <wp:posOffset>129540</wp:posOffset>
                    </wp:positionH>
                    <wp:positionV relativeFrom="page">
                      <wp:posOffset>944880</wp:posOffset>
                    </wp:positionV>
                    <wp:extent cx="7315200" cy="5113020"/>
                    <wp:effectExtent l="0" t="0" r="0" b="1143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5113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CF4826" w14:textId="183284D2" w:rsidR="00134E6C" w:rsidRPr="00134E6C" w:rsidRDefault="00134E6C" w:rsidP="00134E6C">
                                <w:pPr>
                                  <w:pStyle w:val="Heading2"/>
                                  <w:spacing w:line="276" w:lineRule="auto"/>
                                  <w:jc w:val="center"/>
                                  <w:rPr>
                                    <w:rFonts w:ascii="Tahoma" w:hAnsi="Tahoma" w:cs="Tahoma"/>
                                    <w:sz w:val="36"/>
                                    <w:szCs w:val="28"/>
                                  </w:rPr>
                                </w:pPr>
                                <w:r w:rsidRPr="00134E6C">
                                  <w:rPr>
                                    <w:rFonts w:ascii="Tahoma" w:hAnsi="Tahoma" w:cs="Tahoma"/>
                                    <w:sz w:val="36"/>
                                    <w:szCs w:val="28"/>
                                  </w:rPr>
                                  <w:t>Rules and Procedures for</w:t>
                                </w:r>
                              </w:p>
                              <w:p w14:paraId="3672886F" w14:textId="651E2ADA" w:rsidR="00134E6C" w:rsidRPr="00134E6C" w:rsidRDefault="00134E6C" w:rsidP="00134E6C">
                                <w:pPr>
                                  <w:pStyle w:val="Heading2"/>
                                  <w:spacing w:line="276" w:lineRule="auto"/>
                                  <w:jc w:val="center"/>
                                  <w:rPr>
                                    <w:rFonts w:ascii="Tahoma" w:hAnsi="Tahoma" w:cs="Tahoma"/>
                                    <w:sz w:val="36"/>
                                    <w:szCs w:val="28"/>
                                  </w:rPr>
                                </w:pPr>
                                <w:r w:rsidRPr="00134E6C">
                                  <w:rPr>
                                    <w:rFonts w:ascii="Tahoma" w:hAnsi="Tahoma" w:cs="Tahoma"/>
                                    <w:sz w:val="36"/>
                                    <w:szCs w:val="28"/>
                                  </w:rPr>
                                  <w:t>the Extended Producer Responsibility Scheme</w:t>
                                </w:r>
                              </w:p>
                              <w:p w14:paraId="145465A9" w14:textId="515EE0BC" w:rsidR="00134E6C" w:rsidRPr="00134E6C" w:rsidRDefault="00134E6C" w:rsidP="00134E6C">
                                <w:pPr>
                                  <w:pStyle w:val="Heading2"/>
                                  <w:spacing w:line="276" w:lineRule="auto"/>
                                  <w:jc w:val="center"/>
                                  <w:rPr>
                                    <w:rFonts w:ascii="Tahoma" w:hAnsi="Tahoma" w:cs="Tahoma"/>
                                    <w:sz w:val="36"/>
                                    <w:szCs w:val="28"/>
                                  </w:rPr>
                                </w:pPr>
                                <w:r w:rsidRPr="00134E6C">
                                  <w:rPr>
                                    <w:rFonts w:ascii="Tahoma" w:hAnsi="Tahoma" w:cs="Tahoma"/>
                                    <w:sz w:val="36"/>
                                    <w:szCs w:val="28"/>
                                  </w:rPr>
                                  <w:t>as managed by</w:t>
                                </w:r>
                              </w:p>
                              <w:p w14:paraId="76BB6491" w14:textId="0D63C4DF" w:rsidR="00134E6C" w:rsidRDefault="00134E6C" w:rsidP="00134E6C">
                                <w:pPr>
                                  <w:pStyle w:val="Heading2"/>
                                  <w:spacing w:line="276" w:lineRule="auto"/>
                                  <w:jc w:val="center"/>
                                  <w:rPr>
                                    <w:rFonts w:ascii="Tahoma" w:hAnsi="Tahoma" w:cs="Tahoma"/>
                                    <w:sz w:val="36"/>
                                    <w:szCs w:val="28"/>
                                  </w:rPr>
                                </w:pPr>
                                <w:r w:rsidRPr="00134E6C">
                                  <w:rPr>
                                    <w:rFonts w:ascii="Tahoma" w:hAnsi="Tahoma" w:cs="Tahoma"/>
                                    <w:sz w:val="36"/>
                                    <w:szCs w:val="28"/>
                                  </w:rPr>
                                  <w:t>the Tobacco Product Plastic Filter Group, CLG</w:t>
                                </w:r>
                              </w:p>
                              <w:p w14:paraId="47846465" w14:textId="735D98B3" w:rsidR="0052193E" w:rsidRDefault="0052193E" w:rsidP="00134E6C">
                                <w:pPr>
                                  <w:pStyle w:val="Heading2"/>
                                  <w:spacing w:line="276" w:lineRule="auto"/>
                                  <w:jc w:val="center"/>
                                  <w:rPr>
                                    <w:rFonts w:ascii="Tahoma" w:hAnsi="Tahoma" w:cs="Tahoma"/>
                                    <w:sz w:val="36"/>
                                    <w:szCs w:val="28"/>
                                  </w:rPr>
                                </w:pPr>
                              </w:p>
                              <w:p w14:paraId="68B7F08E" w14:textId="2D51C8F3" w:rsidR="0052193E" w:rsidRPr="00134E6C" w:rsidRDefault="0052193E" w:rsidP="00134E6C">
                                <w:pPr>
                                  <w:pStyle w:val="Heading2"/>
                                  <w:spacing w:line="276" w:lineRule="auto"/>
                                  <w:jc w:val="center"/>
                                  <w:rPr>
                                    <w:rFonts w:ascii="Tahoma" w:hAnsi="Tahoma" w:cs="Tahoma"/>
                                    <w:sz w:val="36"/>
                                    <w:szCs w:val="28"/>
                                  </w:rPr>
                                </w:pPr>
                                <w:r>
                                  <w:rPr>
                                    <w:rFonts w:ascii="Tahoma" w:hAnsi="Tahoma" w:cs="Tahoma"/>
                                    <w:sz w:val="36"/>
                                    <w:szCs w:val="28"/>
                                  </w:rPr>
                                  <w:t>November 2022</w:t>
                                </w:r>
                              </w:p>
                              <w:p w14:paraId="78269A3C" w14:textId="50F233D5" w:rsidR="00A62D31" w:rsidRPr="0050591B" w:rsidRDefault="00A62D31" w:rsidP="00A62D31">
                                <w:pPr>
                                  <w:spacing w:line="360" w:lineRule="auto"/>
                                  <w:ind w:left="-1134"/>
                                  <w:jc w:val="center"/>
                                  <w:rPr>
                                    <w:sz w:val="64"/>
                                    <w:szCs w:val="64"/>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73C414EB" id="Text Box 154" o:spid="_x0000_s1027" type="#_x0000_t202" style="position:absolute;left:0;text-align:left;margin-left:10.2pt;margin-top:74.4pt;width:8in;height:402.6pt;z-index:251656192;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" filled="f" stroked="f" strokeweight=".5pt">
                    <v:textbox inset="126pt,0,54pt,0">
                      <w:txbxContent>
                        <w:p w14:paraId="34CF4826" w14:textId="183284D2" w:rsidR="00134E6C" w:rsidRPr="00134E6C" w:rsidRDefault="00134E6C" w:rsidP="00134E6C">
                          <w:pPr>
                            <w:pStyle w:val="Heading2"/>
                            <w:spacing w:line="276" w:lineRule="auto"/>
                            <w:jc w:val="center"/>
                            <w:rPr>
                              <w:rFonts w:ascii="Tahoma" w:hAnsi="Tahoma" w:cs="Tahoma"/>
                              <w:sz w:val="36"/>
                              <w:szCs w:val="28"/>
                            </w:rPr>
                          </w:pPr>
                          <w:r w:rsidRPr="00134E6C">
                            <w:rPr>
                              <w:rFonts w:ascii="Tahoma" w:hAnsi="Tahoma" w:cs="Tahoma"/>
                              <w:sz w:val="36"/>
                              <w:szCs w:val="28"/>
                            </w:rPr>
                            <w:t>Rules and Procedures for</w:t>
                          </w:r>
                        </w:p>
                        <w:p w14:paraId="3672886F" w14:textId="651E2ADA" w:rsidR="00134E6C" w:rsidRPr="00134E6C" w:rsidRDefault="00134E6C" w:rsidP="00134E6C">
                          <w:pPr>
                            <w:pStyle w:val="Heading2"/>
                            <w:spacing w:line="276" w:lineRule="auto"/>
                            <w:jc w:val="center"/>
                            <w:rPr>
                              <w:rFonts w:ascii="Tahoma" w:hAnsi="Tahoma" w:cs="Tahoma"/>
                              <w:sz w:val="36"/>
                              <w:szCs w:val="28"/>
                            </w:rPr>
                          </w:pPr>
                          <w:r w:rsidRPr="00134E6C">
                            <w:rPr>
                              <w:rFonts w:ascii="Tahoma" w:hAnsi="Tahoma" w:cs="Tahoma"/>
                              <w:sz w:val="36"/>
                              <w:szCs w:val="28"/>
                            </w:rPr>
                            <w:t>the Extended Producer Responsibility Scheme</w:t>
                          </w:r>
                        </w:p>
                        <w:p w14:paraId="145465A9" w14:textId="515EE0BC" w:rsidR="00134E6C" w:rsidRPr="00134E6C" w:rsidRDefault="00134E6C" w:rsidP="00134E6C">
                          <w:pPr>
                            <w:pStyle w:val="Heading2"/>
                            <w:spacing w:line="276" w:lineRule="auto"/>
                            <w:jc w:val="center"/>
                            <w:rPr>
                              <w:rFonts w:ascii="Tahoma" w:hAnsi="Tahoma" w:cs="Tahoma"/>
                              <w:sz w:val="36"/>
                              <w:szCs w:val="28"/>
                            </w:rPr>
                          </w:pPr>
                          <w:r w:rsidRPr="00134E6C">
                            <w:rPr>
                              <w:rFonts w:ascii="Tahoma" w:hAnsi="Tahoma" w:cs="Tahoma"/>
                              <w:sz w:val="36"/>
                              <w:szCs w:val="28"/>
                            </w:rPr>
                            <w:t>as managed by</w:t>
                          </w:r>
                        </w:p>
                        <w:p w14:paraId="76BB6491" w14:textId="0D63C4DF" w:rsidR="00134E6C" w:rsidRDefault="00134E6C" w:rsidP="00134E6C">
                          <w:pPr>
                            <w:pStyle w:val="Heading2"/>
                            <w:spacing w:line="276" w:lineRule="auto"/>
                            <w:jc w:val="center"/>
                            <w:rPr>
                              <w:rFonts w:ascii="Tahoma" w:hAnsi="Tahoma" w:cs="Tahoma"/>
                              <w:sz w:val="36"/>
                              <w:szCs w:val="28"/>
                            </w:rPr>
                          </w:pPr>
                          <w:r w:rsidRPr="00134E6C">
                            <w:rPr>
                              <w:rFonts w:ascii="Tahoma" w:hAnsi="Tahoma" w:cs="Tahoma"/>
                              <w:sz w:val="36"/>
                              <w:szCs w:val="28"/>
                            </w:rPr>
                            <w:t>the Tobacco Product Plastic Filter Group, CLG</w:t>
                          </w:r>
                        </w:p>
                        <w:p w14:paraId="47846465" w14:textId="735D98B3" w:rsidR="0052193E" w:rsidRDefault="0052193E" w:rsidP="00134E6C">
                          <w:pPr>
                            <w:pStyle w:val="Heading2"/>
                            <w:spacing w:line="276" w:lineRule="auto"/>
                            <w:jc w:val="center"/>
                            <w:rPr>
                              <w:rFonts w:ascii="Tahoma" w:hAnsi="Tahoma" w:cs="Tahoma"/>
                              <w:sz w:val="36"/>
                              <w:szCs w:val="28"/>
                            </w:rPr>
                          </w:pPr>
                        </w:p>
                        <w:p w14:paraId="68B7F08E" w14:textId="2D51C8F3" w:rsidR="0052193E" w:rsidRPr="00134E6C" w:rsidRDefault="0052193E" w:rsidP="00134E6C">
                          <w:pPr>
                            <w:pStyle w:val="Heading2"/>
                            <w:spacing w:line="276" w:lineRule="auto"/>
                            <w:jc w:val="center"/>
                            <w:rPr>
                              <w:rFonts w:ascii="Tahoma" w:hAnsi="Tahoma" w:cs="Tahoma"/>
                              <w:sz w:val="36"/>
                              <w:szCs w:val="28"/>
                            </w:rPr>
                          </w:pPr>
                          <w:r>
                            <w:rPr>
                              <w:rFonts w:ascii="Tahoma" w:hAnsi="Tahoma" w:cs="Tahoma"/>
                              <w:sz w:val="36"/>
                              <w:szCs w:val="28"/>
                            </w:rPr>
                            <w:t>November 2022</w:t>
                          </w:r>
                        </w:p>
                        <w:p w14:paraId="78269A3C" w14:textId="50F233D5" w:rsidR="00A62D31" w:rsidRPr="0050591B" w:rsidRDefault="00A62D31" w:rsidP="00A62D31">
                          <w:pPr>
                            <w:spacing w:line="360" w:lineRule="auto"/>
                            <w:ind w:left="-1134"/>
                            <w:jc w:val="center"/>
                            <w:rPr>
                              <w:sz w:val="64"/>
                              <w:szCs w:val="64"/>
                            </w:rPr>
                          </w:pPr>
                        </w:p>
                      </w:txbxContent>
                    </v:textbox>
                    <w10:wrap type="square" anchorx="page" anchory="page"/>
                  </v:shape>
                </w:pict>
              </mc:Fallback>
            </mc:AlternateContent>
          </w:r>
          <w:r w:rsidR="00A62D31" w:rsidRPr="002157AB">
            <w:rPr>
              <w:rFonts w:ascii="Times New Roman" w:hAnsi="Times New Roman" w:cs="Times New Roman"/>
            </w:rPr>
            <w:br w:type="page"/>
          </w:r>
        </w:p>
      </w:sdtContent>
    </w:sdt>
    <w:p w14:paraId="7B971072" w14:textId="77777777" w:rsidR="00A62D31" w:rsidRPr="002157AB" w:rsidRDefault="00A62D31" w:rsidP="00A62D31">
      <w:pPr>
        <w:pStyle w:val="Heading2"/>
        <w:spacing w:line="360" w:lineRule="auto"/>
        <w:rPr>
          <w:rFonts w:ascii="Times New Roman" w:hAnsi="Times New Roman"/>
        </w:rPr>
      </w:pPr>
      <w:r w:rsidRPr="002157AB">
        <w:rPr>
          <w:rFonts w:ascii="Times New Roman" w:hAnsi="Times New Roman"/>
        </w:rPr>
        <w:lastRenderedPageBreak/>
        <w:t xml:space="preserve">TABLE OF CONTENTS </w:t>
      </w:r>
    </w:p>
    <w:p w14:paraId="6D5EDB0D" w14:textId="77777777" w:rsidR="00A62D31" w:rsidRPr="002157AB" w:rsidRDefault="00A62D31" w:rsidP="00A62D31">
      <w:pPr>
        <w:pStyle w:val="Heading2"/>
        <w:spacing w:line="360" w:lineRule="auto"/>
        <w:rPr>
          <w:rFonts w:ascii="Times New Roman" w:hAnsi="Times New Roman"/>
        </w:rPr>
      </w:pPr>
    </w:p>
    <w:p w14:paraId="6B066274" w14:textId="77777777" w:rsidR="00A62D31" w:rsidRPr="002157AB" w:rsidRDefault="00A62D31">
      <w:pPr>
        <w:pStyle w:val="Heading2"/>
        <w:numPr>
          <w:ilvl w:val="0"/>
          <w:numId w:val="14"/>
        </w:numPr>
        <w:spacing w:line="360" w:lineRule="auto"/>
        <w:ind w:left="720"/>
        <w:rPr>
          <w:rFonts w:ascii="Times New Roman" w:hAnsi="Times New Roman"/>
        </w:rPr>
      </w:pPr>
      <w:r w:rsidRPr="002157AB">
        <w:rPr>
          <w:rFonts w:ascii="Times New Roman" w:hAnsi="Times New Roman"/>
        </w:rPr>
        <w:t xml:space="preserve">DEFINITIONS AND INTERPRETATION </w:t>
      </w:r>
    </w:p>
    <w:p w14:paraId="6EFBE929" w14:textId="77777777" w:rsidR="00A62D31" w:rsidRPr="002157AB" w:rsidRDefault="00A62D31">
      <w:pPr>
        <w:pStyle w:val="Heading2"/>
        <w:numPr>
          <w:ilvl w:val="0"/>
          <w:numId w:val="14"/>
        </w:numPr>
        <w:spacing w:line="360" w:lineRule="auto"/>
        <w:ind w:left="720"/>
        <w:rPr>
          <w:rFonts w:ascii="Times New Roman" w:hAnsi="Times New Roman"/>
        </w:rPr>
      </w:pPr>
      <w:r w:rsidRPr="002157AB">
        <w:rPr>
          <w:rFonts w:ascii="Times New Roman" w:hAnsi="Times New Roman"/>
        </w:rPr>
        <w:t>TPPFG EPR SCHEME INTRODUCTION</w:t>
      </w:r>
    </w:p>
    <w:p w14:paraId="512CAED2" w14:textId="77777777" w:rsidR="00A62D31" w:rsidRPr="002157AB" w:rsidRDefault="00A62D31">
      <w:pPr>
        <w:pStyle w:val="Heading2"/>
        <w:numPr>
          <w:ilvl w:val="0"/>
          <w:numId w:val="14"/>
        </w:numPr>
        <w:spacing w:line="360" w:lineRule="auto"/>
        <w:ind w:left="720"/>
        <w:rPr>
          <w:rFonts w:ascii="Times New Roman" w:hAnsi="Times New Roman"/>
        </w:rPr>
      </w:pPr>
      <w:r w:rsidRPr="002157AB">
        <w:rPr>
          <w:rFonts w:ascii="Times New Roman" w:hAnsi="Times New Roman"/>
        </w:rPr>
        <w:t xml:space="preserve">OBJECTIVES AND FUNCTIONS OF TPPFG SCHEME </w:t>
      </w:r>
    </w:p>
    <w:p w14:paraId="3A3BA1E7" w14:textId="77777777" w:rsidR="00A62D31" w:rsidRPr="002157AB" w:rsidRDefault="00A62D31">
      <w:pPr>
        <w:pStyle w:val="Heading2"/>
        <w:numPr>
          <w:ilvl w:val="0"/>
          <w:numId w:val="14"/>
        </w:numPr>
        <w:spacing w:line="360" w:lineRule="auto"/>
        <w:ind w:left="720"/>
        <w:rPr>
          <w:rFonts w:ascii="Times New Roman" w:hAnsi="Times New Roman"/>
        </w:rPr>
      </w:pPr>
      <w:r w:rsidRPr="002157AB">
        <w:rPr>
          <w:rFonts w:ascii="Times New Roman" w:hAnsi="Times New Roman"/>
        </w:rPr>
        <w:t xml:space="preserve">ELIGIBILITY FOR MEMBERSHIP </w:t>
      </w:r>
    </w:p>
    <w:p w14:paraId="1CBEFF2D" w14:textId="77777777" w:rsidR="00A62D31" w:rsidRPr="002157AB" w:rsidRDefault="00A62D31">
      <w:pPr>
        <w:pStyle w:val="Heading2"/>
        <w:numPr>
          <w:ilvl w:val="0"/>
          <w:numId w:val="14"/>
        </w:numPr>
        <w:spacing w:line="360" w:lineRule="auto"/>
        <w:ind w:left="720"/>
        <w:rPr>
          <w:rFonts w:ascii="Times New Roman" w:hAnsi="Times New Roman"/>
        </w:rPr>
      </w:pPr>
      <w:r w:rsidRPr="002157AB">
        <w:rPr>
          <w:rFonts w:ascii="Times New Roman" w:hAnsi="Times New Roman"/>
        </w:rPr>
        <w:t>PARTICIPATION AND MEMBERS’ ENTITLEMENTS</w:t>
      </w:r>
    </w:p>
    <w:p w14:paraId="6650162C" w14:textId="77777777" w:rsidR="00A62D31" w:rsidRPr="002157AB" w:rsidRDefault="00A62D31">
      <w:pPr>
        <w:pStyle w:val="Heading2"/>
        <w:numPr>
          <w:ilvl w:val="0"/>
          <w:numId w:val="14"/>
        </w:numPr>
        <w:spacing w:line="360" w:lineRule="auto"/>
        <w:ind w:left="720"/>
        <w:rPr>
          <w:rFonts w:ascii="Times New Roman" w:hAnsi="Times New Roman"/>
        </w:rPr>
      </w:pPr>
      <w:r w:rsidRPr="002157AB">
        <w:rPr>
          <w:rFonts w:ascii="Times New Roman" w:hAnsi="Times New Roman"/>
        </w:rPr>
        <w:t>APPOINTING AN AGENT</w:t>
      </w:r>
    </w:p>
    <w:p w14:paraId="296F71FF" w14:textId="77777777" w:rsidR="00A62D31" w:rsidRPr="002157AB" w:rsidRDefault="00A62D31">
      <w:pPr>
        <w:pStyle w:val="Heading2"/>
        <w:numPr>
          <w:ilvl w:val="0"/>
          <w:numId w:val="14"/>
        </w:numPr>
        <w:spacing w:line="360" w:lineRule="auto"/>
        <w:ind w:left="720"/>
        <w:rPr>
          <w:rFonts w:ascii="Times New Roman" w:hAnsi="Times New Roman"/>
        </w:rPr>
      </w:pPr>
      <w:r w:rsidRPr="002157AB">
        <w:rPr>
          <w:rFonts w:ascii="Times New Roman" w:hAnsi="Times New Roman"/>
        </w:rPr>
        <w:t>LATE MEMBERSHIP</w:t>
      </w:r>
    </w:p>
    <w:p w14:paraId="33751F93" w14:textId="77777777" w:rsidR="00A62D31" w:rsidRPr="002157AB" w:rsidRDefault="00A62D31">
      <w:pPr>
        <w:pStyle w:val="Heading2"/>
        <w:numPr>
          <w:ilvl w:val="0"/>
          <w:numId w:val="14"/>
        </w:numPr>
        <w:spacing w:line="360" w:lineRule="auto"/>
        <w:ind w:left="720"/>
        <w:rPr>
          <w:rFonts w:ascii="Times New Roman" w:hAnsi="Times New Roman"/>
        </w:rPr>
      </w:pPr>
      <w:r w:rsidRPr="002157AB">
        <w:rPr>
          <w:rFonts w:ascii="Times New Roman" w:hAnsi="Times New Roman"/>
        </w:rPr>
        <w:t>MEMBERS’ OBLIGATIONS</w:t>
      </w:r>
    </w:p>
    <w:p w14:paraId="2F491F5F" w14:textId="77777777" w:rsidR="00A62D31" w:rsidRPr="002157AB" w:rsidRDefault="00A62D31">
      <w:pPr>
        <w:pStyle w:val="Heading2"/>
        <w:numPr>
          <w:ilvl w:val="0"/>
          <w:numId w:val="14"/>
        </w:numPr>
        <w:spacing w:line="360" w:lineRule="auto"/>
        <w:ind w:left="720"/>
        <w:rPr>
          <w:rFonts w:ascii="Times New Roman" w:hAnsi="Times New Roman"/>
        </w:rPr>
      </w:pPr>
      <w:r w:rsidRPr="002157AB">
        <w:rPr>
          <w:rFonts w:ascii="Times New Roman" w:hAnsi="Times New Roman"/>
        </w:rPr>
        <w:t xml:space="preserve">FEES </w:t>
      </w:r>
    </w:p>
    <w:p w14:paraId="2345589B" w14:textId="77777777" w:rsidR="00A62D31" w:rsidRPr="002157AB" w:rsidRDefault="00A62D31">
      <w:pPr>
        <w:pStyle w:val="Heading2"/>
        <w:numPr>
          <w:ilvl w:val="0"/>
          <w:numId w:val="14"/>
        </w:numPr>
        <w:spacing w:line="360" w:lineRule="auto"/>
        <w:ind w:left="720"/>
        <w:rPr>
          <w:rFonts w:ascii="Times New Roman" w:hAnsi="Times New Roman"/>
        </w:rPr>
      </w:pPr>
      <w:r w:rsidRPr="002157AB">
        <w:rPr>
          <w:rFonts w:ascii="Times New Roman" w:hAnsi="Times New Roman"/>
        </w:rPr>
        <w:t xml:space="preserve">MEMBERS REPORTING REQUIREMENT </w:t>
      </w:r>
    </w:p>
    <w:p w14:paraId="3664E4A9" w14:textId="77777777" w:rsidR="00A62D31" w:rsidRPr="002157AB" w:rsidRDefault="00A62D31">
      <w:pPr>
        <w:pStyle w:val="Heading2"/>
        <w:numPr>
          <w:ilvl w:val="0"/>
          <w:numId w:val="14"/>
        </w:numPr>
        <w:spacing w:line="360" w:lineRule="auto"/>
        <w:ind w:left="720"/>
        <w:rPr>
          <w:rFonts w:ascii="Times New Roman" w:hAnsi="Times New Roman"/>
        </w:rPr>
      </w:pPr>
      <w:r w:rsidRPr="002157AB">
        <w:rPr>
          <w:rFonts w:ascii="Times New Roman" w:hAnsi="Times New Roman"/>
        </w:rPr>
        <w:t>FINANCIAL CONTRIBUTION AND ECOMODULATION</w:t>
      </w:r>
    </w:p>
    <w:p w14:paraId="57A503A1" w14:textId="77777777" w:rsidR="00A62D31" w:rsidRPr="002157AB" w:rsidRDefault="00A62D31">
      <w:pPr>
        <w:pStyle w:val="Heading2"/>
        <w:numPr>
          <w:ilvl w:val="0"/>
          <w:numId w:val="14"/>
        </w:numPr>
        <w:spacing w:line="360" w:lineRule="auto"/>
        <w:ind w:left="720"/>
        <w:rPr>
          <w:rFonts w:ascii="Times New Roman" w:hAnsi="Times New Roman"/>
        </w:rPr>
      </w:pPr>
      <w:r w:rsidRPr="002157AB">
        <w:rPr>
          <w:rFonts w:ascii="Times New Roman" w:hAnsi="Times New Roman"/>
        </w:rPr>
        <w:t>AUDITS ON DECLARATIONS BY MEMBERS</w:t>
      </w:r>
    </w:p>
    <w:p w14:paraId="70892854" w14:textId="77777777" w:rsidR="00A62D31" w:rsidRPr="002157AB" w:rsidRDefault="00A62D31">
      <w:pPr>
        <w:pStyle w:val="Heading2"/>
        <w:numPr>
          <w:ilvl w:val="0"/>
          <w:numId w:val="14"/>
        </w:numPr>
        <w:spacing w:line="360" w:lineRule="auto"/>
        <w:ind w:left="720"/>
        <w:rPr>
          <w:rFonts w:ascii="Times New Roman" w:hAnsi="Times New Roman"/>
        </w:rPr>
      </w:pPr>
      <w:r w:rsidRPr="002157AB">
        <w:rPr>
          <w:rFonts w:ascii="Times New Roman" w:hAnsi="Times New Roman"/>
        </w:rPr>
        <w:t xml:space="preserve">TPPFG OBLIGATIONS </w:t>
      </w:r>
    </w:p>
    <w:p w14:paraId="58DD0D7C" w14:textId="77777777" w:rsidR="00A62D31" w:rsidRPr="002157AB" w:rsidRDefault="00A62D31">
      <w:pPr>
        <w:pStyle w:val="Heading2"/>
        <w:numPr>
          <w:ilvl w:val="0"/>
          <w:numId w:val="14"/>
        </w:numPr>
        <w:spacing w:line="360" w:lineRule="auto"/>
        <w:ind w:left="720"/>
        <w:rPr>
          <w:rFonts w:ascii="Times New Roman" w:hAnsi="Times New Roman"/>
        </w:rPr>
      </w:pPr>
      <w:r w:rsidRPr="002157AB">
        <w:rPr>
          <w:rFonts w:ascii="Times New Roman" w:hAnsi="Times New Roman"/>
        </w:rPr>
        <w:t>CONFIDENTIALITY</w:t>
      </w:r>
    </w:p>
    <w:p w14:paraId="335B2856" w14:textId="77777777" w:rsidR="00A62D31" w:rsidRPr="002157AB" w:rsidRDefault="00A62D31">
      <w:pPr>
        <w:pStyle w:val="Heading2"/>
        <w:numPr>
          <w:ilvl w:val="0"/>
          <w:numId w:val="14"/>
        </w:numPr>
        <w:spacing w:line="360" w:lineRule="auto"/>
        <w:ind w:left="720"/>
        <w:rPr>
          <w:rFonts w:ascii="Times New Roman" w:hAnsi="Times New Roman"/>
        </w:rPr>
      </w:pPr>
      <w:r w:rsidRPr="002157AB">
        <w:rPr>
          <w:rFonts w:ascii="Times New Roman" w:hAnsi="Times New Roman"/>
        </w:rPr>
        <w:t>CONDUCT OF BUSINESS</w:t>
      </w:r>
    </w:p>
    <w:p w14:paraId="4B27405C" w14:textId="77777777" w:rsidR="00A62D31" w:rsidRPr="002157AB" w:rsidRDefault="00A62D31">
      <w:pPr>
        <w:pStyle w:val="Heading2"/>
        <w:numPr>
          <w:ilvl w:val="0"/>
          <w:numId w:val="14"/>
        </w:numPr>
        <w:spacing w:line="360" w:lineRule="auto"/>
        <w:ind w:left="720"/>
        <w:rPr>
          <w:rFonts w:ascii="Times New Roman" w:hAnsi="Times New Roman"/>
        </w:rPr>
      </w:pPr>
      <w:r w:rsidRPr="002157AB">
        <w:rPr>
          <w:rFonts w:ascii="Times New Roman" w:hAnsi="Times New Roman"/>
        </w:rPr>
        <w:t xml:space="preserve">TERMINATION OF MEMBERSHIP </w:t>
      </w:r>
    </w:p>
    <w:p w14:paraId="3BDCF073" w14:textId="77777777" w:rsidR="00A62D31" w:rsidRPr="002157AB" w:rsidRDefault="00A62D31">
      <w:pPr>
        <w:pStyle w:val="Heading2"/>
        <w:numPr>
          <w:ilvl w:val="0"/>
          <w:numId w:val="14"/>
        </w:numPr>
        <w:spacing w:line="360" w:lineRule="auto"/>
        <w:ind w:left="720"/>
        <w:rPr>
          <w:rFonts w:ascii="Times New Roman" w:hAnsi="Times New Roman"/>
        </w:rPr>
      </w:pPr>
      <w:r w:rsidRPr="002157AB">
        <w:rPr>
          <w:rFonts w:ascii="Times New Roman" w:hAnsi="Times New Roman"/>
        </w:rPr>
        <w:t>NO LIABLITY</w:t>
      </w:r>
    </w:p>
    <w:p w14:paraId="26013C41" w14:textId="77777777" w:rsidR="00A62D31" w:rsidRPr="002157AB" w:rsidRDefault="00A62D31">
      <w:pPr>
        <w:pStyle w:val="Heading2"/>
        <w:numPr>
          <w:ilvl w:val="0"/>
          <w:numId w:val="14"/>
        </w:numPr>
        <w:spacing w:line="360" w:lineRule="auto"/>
        <w:ind w:left="720"/>
        <w:rPr>
          <w:rFonts w:ascii="Times New Roman" w:hAnsi="Times New Roman"/>
        </w:rPr>
      </w:pPr>
      <w:r w:rsidRPr="002157AB">
        <w:rPr>
          <w:rFonts w:ascii="Times New Roman" w:hAnsi="Times New Roman"/>
        </w:rPr>
        <w:t xml:space="preserve">MEMBERSHIP NOT TRANSFERABLE </w:t>
      </w:r>
    </w:p>
    <w:p w14:paraId="1871403D" w14:textId="77777777" w:rsidR="00A62D31" w:rsidRPr="002157AB" w:rsidRDefault="00A62D31">
      <w:pPr>
        <w:pStyle w:val="Heading2"/>
        <w:numPr>
          <w:ilvl w:val="0"/>
          <w:numId w:val="14"/>
        </w:numPr>
        <w:spacing w:line="360" w:lineRule="auto"/>
        <w:ind w:left="720"/>
        <w:rPr>
          <w:rFonts w:ascii="Times New Roman" w:hAnsi="Times New Roman"/>
        </w:rPr>
      </w:pPr>
      <w:r w:rsidRPr="002157AB">
        <w:rPr>
          <w:rFonts w:ascii="Times New Roman" w:hAnsi="Times New Roman"/>
        </w:rPr>
        <w:t>CONFLICT</w:t>
      </w:r>
    </w:p>
    <w:p w14:paraId="4BBA2798" w14:textId="3B8F9989" w:rsidR="00A62D31" w:rsidRPr="002157AB" w:rsidRDefault="00A62D31" w:rsidP="00A62D31">
      <w:pPr>
        <w:pStyle w:val="Heading2"/>
        <w:spacing w:line="360" w:lineRule="auto"/>
        <w:rPr>
          <w:rFonts w:ascii="Times New Roman" w:hAnsi="Times New Roman"/>
        </w:rPr>
      </w:pPr>
    </w:p>
    <w:p w14:paraId="0F01EDB2" w14:textId="5367AAAB" w:rsidR="00134E6C" w:rsidRPr="002157AB" w:rsidRDefault="00134E6C" w:rsidP="00A62D31">
      <w:pPr>
        <w:pStyle w:val="Heading2"/>
        <w:spacing w:line="360" w:lineRule="auto"/>
        <w:rPr>
          <w:rFonts w:ascii="Times New Roman" w:hAnsi="Times New Roman"/>
        </w:rPr>
      </w:pPr>
    </w:p>
    <w:p w14:paraId="4B0B3225" w14:textId="77777777" w:rsidR="00134E6C" w:rsidRPr="002157AB" w:rsidRDefault="00134E6C" w:rsidP="00A62D31">
      <w:pPr>
        <w:pStyle w:val="Heading2"/>
        <w:spacing w:line="360" w:lineRule="auto"/>
        <w:rPr>
          <w:rFonts w:ascii="Times New Roman" w:hAnsi="Times New Roman"/>
        </w:rPr>
      </w:pPr>
    </w:p>
    <w:p w14:paraId="3F8DDE57" w14:textId="77777777" w:rsidR="00A62D31" w:rsidRPr="002157AB" w:rsidRDefault="00A62D31" w:rsidP="00A62D31">
      <w:pPr>
        <w:pStyle w:val="Heading2"/>
        <w:spacing w:line="360" w:lineRule="auto"/>
        <w:rPr>
          <w:rFonts w:ascii="Times New Roman" w:hAnsi="Times New Roman"/>
        </w:rPr>
      </w:pPr>
    </w:p>
    <w:p w14:paraId="40978D91" w14:textId="77777777" w:rsidR="00A62D31" w:rsidRPr="002157AB" w:rsidRDefault="00A62D31" w:rsidP="00A62D31">
      <w:pPr>
        <w:pStyle w:val="Heading2"/>
        <w:spacing w:line="276" w:lineRule="auto"/>
        <w:rPr>
          <w:rFonts w:ascii="Times New Roman" w:hAnsi="Times New Roman"/>
        </w:rPr>
      </w:pPr>
    </w:p>
    <w:p w14:paraId="6477615E" w14:textId="77777777" w:rsidR="00A62D31" w:rsidRPr="002157AB" w:rsidRDefault="00A62D31" w:rsidP="00A62D31">
      <w:pPr>
        <w:pStyle w:val="Heading2"/>
        <w:spacing w:line="276" w:lineRule="auto"/>
        <w:rPr>
          <w:rFonts w:ascii="Times New Roman" w:hAnsi="Times New Roman"/>
          <w:sz w:val="22"/>
          <w:szCs w:val="18"/>
        </w:rPr>
      </w:pPr>
    </w:p>
    <w:p w14:paraId="52DF35FA" w14:textId="77777777" w:rsidR="00A62D31" w:rsidRPr="002157AB" w:rsidRDefault="00A62D31">
      <w:pPr>
        <w:pStyle w:val="Heading2"/>
        <w:numPr>
          <w:ilvl w:val="0"/>
          <w:numId w:val="5"/>
        </w:numPr>
        <w:tabs>
          <w:tab w:val="num" w:pos="720"/>
        </w:tabs>
        <w:spacing w:line="276" w:lineRule="auto"/>
        <w:ind w:left="720"/>
        <w:rPr>
          <w:rFonts w:ascii="Times New Roman" w:hAnsi="Times New Roman"/>
        </w:rPr>
      </w:pPr>
      <w:r w:rsidRPr="002157AB">
        <w:rPr>
          <w:rFonts w:ascii="Times New Roman" w:hAnsi="Times New Roman"/>
        </w:rPr>
        <w:t xml:space="preserve">Definitions </w:t>
      </w:r>
    </w:p>
    <w:p w14:paraId="5826A810" w14:textId="77777777" w:rsidR="00A62D31" w:rsidRPr="002157AB" w:rsidRDefault="00A62D31" w:rsidP="00A62D31">
      <w:pPr>
        <w:pStyle w:val="Heading2"/>
        <w:spacing w:line="276" w:lineRule="auto"/>
        <w:ind w:left="360"/>
        <w:rPr>
          <w:rFonts w:ascii="Times New Roman" w:hAnsi="Times New Roman"/>
          <w:sz w:val="22"/>
          <w:szCs w:val="18"/>
        </w:rPr>
      </w:pPr>
      <w:r w:rsidRPr="002157AB">
        <w:rPr>
          <w:rFonts w:ascii="Times New Roman" w:hAnsi="Times New Roman"/>
          <w:sz w:val="22"/>
          <w:szCs w:val="18"/>
        </w:rPr>
        <w:t>The words and expressions used in the Scheme Rules and Procedures have the following meanings:</w:t>
      </w:r>
    </w:p>
    <w:p w14:paraId="5E0A4B65" w14:textId="3044A983" w:rsidR="00A62D31" w:rsidRPr="002157AB" w:rsidRDefault="00A62D31" w:rsidP="00A62D31">
      <w:pPr>
        <w:pStyle w:val="Heading2"/>
        <w:spacing w:line="276" w:lineRule="auto"/>
        <w:ind w:left="720"/>
        <w:rPr>
          <w:rFonts w:ascii="Times New Roman" w:hAnsi="Times New Roman"/>
          <w:b w:val="0"/>
          <w:bCs/>
          <w:sz w:val="22"/>
          <w:szCs w:val="18"/>
        </w:rPr>
      </w:pPr>
      <w:r w:rsidRPr="002157AB">
        <w:rPr>
          <w:rFonts w:ascii="Times New Roman" w:hAnsi="Times New Roman"/>
          <w:b w:val="0"/>
          <w:bCs/>
          <w:sz w:val="22"/>
          <w:szCs w:val="18"/>
        </w:rPr>
        <w:t>“</w:t>
      </w:r>
      <w:r w:rsidRPr="002157AB">
        <w:rPr>
          <w:rFonts w:ascii="Times New Roman" w:hAnsi="Times New Roman"/>
          <w:sz w:val="22"/>
          <w:szCs w:val="18"/>
        </w:rPr>
        <w:t>Agent</w:t>
      </w:r>
      <w:r w:rsidRPr="002157AB">
        <w:rPr>
          <w:rFonts w:ascii="Times New Roman" w:hAnsi="Times New Roman"/>
          <w:b w:val="0"/>
          <w:bCs/>
          <w:sz w:val="22"/>
          <w:szCs w:val="18"/>
        </w:rPr>
        <w:t>” means any person</w:t>
      </w:r>
      <w:r w:rsidR="005D1343">
        <w:rPr>
          <w:rFonts w:ascii="Times New Roman" w:hAnsi="Times New Roman"/>
          <w:b w:val="0"/>
          <w:bCs/>
          <w:sz w:val="22"/>
          <w:szCs w:val="18"/>
        </w:rPr>
        <w:t xml:space="preserve">, </w:t>
      </w:r>
      <w:r w:rsidRPr="002157AB">
        <w:rPr>
          <w:rFonts w:ascii="Times New Roman" w:hAnsi="Times New Roman"/>
          <w:b w:val="0"/>
          <w:bCs/>
          <w:sz w:val="22"/>
          <w:szCs w:val="18"/>
        </w:rPr>
        <w:t xml:space="preserve">entity </w:t>
      </w:r>
      <w:r w:rsidR="005D1343">
        <w:rPr>
          <w:rFonts w:ascii="Times New Roman" w:hAnsi="Times New Roman"/>
          <w:b w:val="0"/>
          <w:bCs/>
          <w:sz w:val="22"/>
          <w:szCs w:val="18"/>
        </w:rPr>
        <w:t xml:space="preserve">or </w:t>
      </w:r>
      <w:r w:rsidR="000E7EAB">
        <w:rPr>
          <w:rFonts w:ascii="Times New Roman" w:hAnsi="Times New Roman"/>
          <w:b w:val="0"/>
          <w:bCs/>
          <w:sz w:val="22"/>
          <w:szCs w:val="18"/>
        </w:rPr>
        <w:t>body corporate</w:t>
      </w:r>
      <w:r w:rsidRPr="002157AB">
        <w:rPr>
          <w:rFonts w:ascii="Times New Roman" w:hAnsi="Times New Roman"/>
          <w:b w:val="0"/>
          <w:bCs/>
          <w:sz w:val="22"/>
          <w:szCs w:val="18"/>
        </w:rPr>
        <w:t xml:space="preserve"> that is representing and placing products associated with this Scheme on the market on behalf of another person</w:t>
      </w:r>
      <w:r w:rsidR="005D1343">
        <w:rPr>
          <w:rFonts w:ascii="Times New Roman" w:hAnsi="Times New Roman"/>
          <w:b w:val="0"/>
          <w:bCs/>
          <w:sz w:val="22"/>
          <w:szCs w:val="18"/>
        </w:rPr>
        <w:t xml:space="preserve">, </w:t>
      </w:r>
      <w:r w:rsidRPr="002157AB">
        <w:rPr>
          <w:rFonts w:ascii="Times New Roman" w:hAnsi="Times New Roman"/>
          <w:b w:val="0"/>
          <w:bCs/>
          <w:sz w:val="22"/>
          <w:szCs w:val="18"/>
        </w:rPr>
        <w:t>entity</w:t>
      </w:r>
      <w:r w:rsidR="005D1343">
        <w:rPr>
          <w:rFonts w:ascii="Times New Roman" w:hAnsi="Times New Roman"/>
          <w:b w:val="0"/>
          <w:bCs/>
          <w:sz w:val="22"/>
          <w:szCs w:val="18"/>
        </w:rPr>
        <w:t xml:space="preserve"> or </w:t>
      </w:r>
      <w:r w:rsidR="000E7EAB">
        <w:rPr>
          <w:rFonts w:ascii="Times New Roman" w:hAnsi="Times New Roman"/>
          <w:b w:val="0"/>
          <w:bCs/>
          <w:sz w:val="22"/>
          <w:szCs w:val="18"/>
        </w:rPr>
        <w:t xml:space="preserve">body </w:t>
      </w:r>
      <w:proofErr w:type="gramStart"/>
      <w:r w:rsidR="000E7EAB">
        <w:rPr>
          <w:rFonts w:ascii="Times New Roman" w:hAnsi="Times New Roman"/>
          <w:b w:val="0"/>
          <w:bCs/>
          <w:sz w:val="22"/>
          <w:szCs w:val="18"/>
        </w:rPr>
        <w:t>corporate</w:t>
      </w:r>
      <w:r w:rsidRPr="002157AB">
        <w:rPr>
          <w:rFonts w:ascii="Times New Roman" w:hAnsi="Times New Roman"/>
          <w:b w:val="0"/>
          <w:bCs/>
          <w:sz w:val="22"/>
          <w:szCs w:val="18"/>
        </w:rPr>
        <w:t>;</w:t>
      </w:r>
      <w:proofErr w:type="gramEnd"/>
    </w:p>
    <w:p w14:paraId="4BFB5CE0" w14:textId="77777777" w:rsidR="00A62D31" w:rsidRPr="002157AB" w:rsidRDefault="00A62D31" w:rsidP="00A62D31">
      <w:pPr>
        <w:pStyle w:val="Heading2"/>
        <w:spacing w:line="276" w:lineRule="auto"/>
        <w:ind w:left="720"/>
        <w:rPr>
          <w:rFonts w:ascii="Times New Roman" w:hAnsi="Times New Roman"/>
          <w:b w:val="0"/>
          <w:bCs/>
          <w:sz w:val="22"/>
          <w:szCs w:val="18"/>
        </w:rPr>
      </w:pPr>
      <w:r w:rsidRPr="002157AB">
        <w:rPr>
          <w:rFonts w:ascii="Times New Roman" w:hAnsi="Times New Roman"/>
          <w:b w:val="0"/>
          <w:bCs/>
          <w:sz w:val="22"/>
          <w:szCs w:val="18"/>
        </w:rPr>
        <w:t>"</w:t>
      </w:r>
      <w:r w:rsidRPr="002157AB">
        <w:rPr>
          <w:rFonts w:ascii="Times New Roman" w:hAnsi="Times New Roman"/>
          <w:sz w:val="22"/>
          <w:szCs w:val="18"/>
        </w:rPr>
        <w:t>Annual Renewal Charge</w:t>
      </w:r>
      <w:r w:rsidRPr="002157AB">
        <w:rPr>
          <w:rFonts w:ascii="Times New Roman" w:hAnsi="Times New Roman"/>
          <w:b w:val="0"/>
          <w:bCs/>
          <w:sz w:val="22"/>
          <w:szCs w:val="18"/>
        </w:rPr>
        <w:t>” means the annual subscription or fee that is required to be paid to the TPPFG Scheme for membership renewal;</w:t>
      </w:r>
    </w:p>
    <w:p w14:paraId="0526C888" w14:textId="77777777" w:rsidR="00A62D31" w:rsidRPr="002157AB" w:rsidRDefault="00A62D31" w:rsidP="00A62D31">
      <w:pPr>
        <w:pStyle w:val="Heading2"/>
        <w:spacing w:line="276" w:lineRule="auto"/>
        <w:ind w:left="720"/>
        <w:rPr>
          <w:rFonts w:ascii="Times New Roman" w:hAnsi="Times New Roman"/>
          <w:b w:val="0"/>
          <w:bCs/>
          <w:sz w:val="22"/>
          <w:szCs w:val="18"/>
        </w:rPr>
      </w:pPr>
      <w:r w:rsidRPr="002157AB">
        <w:rPr>
          <w:rFonts w:ascii="Times New Roman" w:hAnsi="Times New Roman"/>
          <w:b w:val="0"/>
          <w:bCs/>
          <w:sz w:val="22"/>
          <w:szCs w:val="18"/>
        </w:rPr>
        <w:t>“</w:t>
      </w:r>
      <w:r w:rsidRPr="002157AB">
        <w:rPr>
          <w:rFonts w:ascii="Times New Roman" w:hAnsi="Times New Roman"/>
          <w:sz w:val="22"/>
          <w:szCs w:val="18"/>
        </w:rPr>
        <w:t xml:space="preserve">Annual Return </w:t>
      </w:r>
      <w:proofErr w:type="spellStart"/>
      <w:r w:rsidRPr="002157AB">
        <w:rPr>
          <w:rFonts w:ascii="Times New Roman" w:hAnsi="Times New Roman"/>
          <w:sz w:val="22"/>
          <w:szCs w:val="18"/>
        </w:rPr>
        <w:t>Form</w:t>
      </w:r>
      <w:proofErr w:type="spellEnd"/>
      <w:r w:rsidRPr="002157AB">
        <w:rPr>
          <w:rFonts w:ascii="Times New Roman" w:hAnsi="Times New Roman"/>
          <w:sz w:val="22"/>
          <w:szCs w:val="18"/>
        </w:rPr>
        <w:t xml:space="preserve"> (ARF)</w:t>
      </w:r>
      <w:r w:rsidRPr="002157AB">
        <w:rPr>
          <w:rFonts w:ascii="Times New Roman" w:hAnsi="Times New Roman"/>
          <w:b w:val="0"/>
          <w:bCs/>
          <w:sz w:val="22"/>
          <w:szCs w:val="18"/>
        </w:rPr>
        <w:t>” means the annual form that each member of the Scheme completes detailing the volume of product associated with the Scheme that was sold for the year being reported;</w:t>
      </w:r>
    </w:p>
    <w:p w14:paraId="3BE7C400" w14:textId="37431C0D" w:rsidR="00A62D31" w:rsidRPr="002157AB" w:rsidRDefault="00A62D31" w:rsidP="00A62D31">
      <w:pPr>
        <w:pStyle w:val="Heading2"/>
        <w:spacing w:line="276" w:lineRule="auto"/>
        <w:ind w:left="720"/>
        <w:rPr>
          <w:rFonts w:ascii="Times New Roman" w:hAnsi="Times New Roman"/>
          <w:b w:val="0"/>
          <w:bCs/>
          <w:sz w:val="22"/>
          <w:szCs w:val="18"/>
        </w:rPr>
      </w:pPr>
      <w:r w:rsidRPr="002157AB">
        <w:rPr>
          <w:rFonts w:ascii="Times New Roman" w:hAnsi="Times New Roman"/>
          <w:b w:val="0"/>
          <w:bCs/>
          <w:sz w:val="22"/>
          <w:szCs w:val="18"/>
        </w:rPr>
        <w:t>“</w:t>
      </w:r>
      <w:r w:rsidRPr="002157AB">
        <w:rPr>
          <w:rFonts w:ascii="Times New Roman" w:hAnsi="Times New Roman"/>
          <w:sz w:val="22"/>
          <w:szCs w:val="18"/>
        </w:rPr>
        <w:t>Associate Member</w:t>
      </w:r>
      <w:r w:rsidRPr="002157AB">
        <w:rPr>
          <w:rFonts w:ascii="Times New Roman" w:hAnsi="Times New Roman"/>
          <w:b w:val="0"/>
          <w:bCs/>
          <w:sz w:val="22"/>
          <w:szCs w:val="18"/>
        </w:rPr>
        <w:t xml:space="preserve">” </w:t>
      </w:r>
      <w:r w:rsidR="007459E5" w:rsidRPr="002157AB">
        <w:rPr>
          <w:rFonts w:ascii="Times New Roman" w:hAnsi="Times New Roman"/>
          <w:b w:val="0"/>
          <w:bCs/>
          <w:sz w:val="22"/>
          <w:szCs w:val="18"/>
        </w:rPr>
        <w:t>means a person or entity whose application for membership of TPPFG CLG is accepted by TPPFG CLG and who has paid their membership subscription and any associated contributions towards the Scheme operating costs as may be due, unless or until such membership of the Scheme is revoked, resigned or surrendered in accordance with these Rules and Procedures</w:t>
      </w:r>
      <w:r w:rsidR="007459E5">
        <w:rPr>
          <w:rFonts w:ascii="Times New Roman" w:hAnsi="Times New Roman"/>
          <w:b w:val="0"/>
          <w:bCs/>
          <w:sz w:val="22"/>
          <w:szCs w:val="18"/>
        </w:rPr>
        <w:t xml:space="preserve"> and who </w:t>
      </w:r>
      <w:r w:rsidR="005D1343">
        <w:rPr>
          <w:rFonts w:ascii="Times New Roman" w:hAnsi="Times New Roman"/>
          <w:b w:val="0"/>
          <w:bCs/>
          <w:sz w:val="22"/>
          <w:szCs w:val="18"/>
        </w:rPr>
        <w:t xml:space="preserve">has </w:t>
      </w:r>
      <w:r w:rsidR="005D1343" w:rsidRPr="002157AB">
        <w:rPr>
          <w:rFonts w:ascii="Times New Roman" w:hAnsi="Times New Roman"/>
          <w:b w:val="0"/>
          <w:bCs/>
          <w:sz w:val="22"/>
          <w:szCs w:val="18"/>
        </w:rPr>
        <w:t>less</w:t>
      </w:r>
      <w:r w:rsidR="007459E5" w:rsidRPr="002157AB">
        <w:rPr>
          <w:rFonts w:ascii="Times New Roman" w:hAnsi="Times New Roman"/>
          <w:b w:val="0"/>
          <w:bCs/>
          <w:sz w:val="22"/>
          <w:szCs w:val="18"/>
        </w:rPr>
        <w:t xml:space="preserve"> than one percent share of the </w:t>
      </w:r>
      <w:r w:rsidR="007459E5">
        <w:rPr>
          <w:rFonts w:ascii="Times New Roman" w:hAnsi="Times New Roman"/>
          <w:b w:val="0"/>
          <w:bCs/>
          <w:sz w:val="22"/>
          <w:szCs w:val="18"/>
        </w:rPr>
        <w:t>relevant</w:t>
      </w:r>
      <w:r w:rsidR="007459E5" w:rsidRPr="002157AB">
        <w:rPr>
          <w:rFonts w:ascii="Times New Roman" w:hAnsi="Times New Roman"/>
          <w:b w:val="0"/>
          <w:bCs/>
          <w:sz w:val="22"/>
          <w:szCs w:val="18"/>
        </w:rPr>
        <w:t xml:space="preserve"> market in the Republic of Ireland.</w:t>
      </w:r>
    </w:p>
    <w:p w14:paraId="45570F7D" w14:textId="34D29D8C" w:rsidR="00A62D31" w:rsidRPr="002157AB" w:rsidRDefault="00A62D31" w:rsidP="00A62D31">
      <w:pPr>
        <w:spacing w:before="240"/>
        <w:ind w:left="720"/>
        <w:rPr>
          <w:rFonts w:ascii="Times New Roman" w:hAnsi="Times New Roman" w:cs="Times New Roman"/>
          <w:szCs w:val="18"/>
        </w:rPr>
      </w:pPr>
      <w:r w:rsidRPr="002157AB">
        <w:rPr>
          <w:rFonts w:ascii="Times New Roman" w:hAnsi="Times New Roman" w:cs="Times New Roman"/>
          <w:szCs w:val="18"/>
        </w:rPr>
        <w:t>"</w:t>
      </w:r>
      <w:r w:rsidRPr="002157AB">
        <w:rPr>
          <w:rFonts w:ascii="Times New Roman" w:hAnsi="Times New Roman" w:cs="Times New Roman"/>
          <w:b/>
          <w:bCs/>
          <w:szCs w:val="18"/>
        </w:rPr>
        <w:t xml:space="preserve">Calculation </w:t>
      </w:r>
      <w:r w:rsidR="00D43620">
        <w:rPr>
          <w:rFonts w:ascii="Times New Roman" w:hAnsi="Times New Roman" w:cs="Times New Roman"/>
          <w:b/>
          <w:bCs/>
          <w:szCs w:val="18"/>
        </w:rPr>
        <w:t>E</w:t>
      </w:r>
      <w:r w:rsidRPr="002157AB">
        <w:rPr>
          <w:rFonts w:ascii="Times New Roman" w:hAnsi="Times New Roman" w:cs="Times New Roman"/>
          <w:b/>
          <w:bCs/>
          <w:szCs w:val="18"/>
        </w:rPr>
        <w:t>quation</w:t>
      </w:r>
      <w:r w:rsidRPr="002157AB">
        <w:rPr>
          <w:rFonts w:ascii="Times New Roman" w:hAnsi="Times New Roman" w:cs="Times New Roman"/>
          <w:szCs w:val="18"/>
        </w:rPr>
        <w:t>” means the equation as prescribed by the DECC to calculate the T</w:t>
      </w:r>
      <w:r w:rsidR="005D1343">
        <w:rPr>
          <w:rFonts w:ascii="Times New Roman" w:hAnsi="Times New Roman" w:cs="Times New Roman"/>
          <w:szCs w:val="18"/>
        </w:rPr>
        <w:t xml:space="preserve">obacco </w:t>
      </w:r>
      <w:r w:rsidRPr="002157AB">
        <w:rPr>
          <w:rFonts w:ascii="Times New Roman" w:hAnsi="Times New Roman" w:cs="Times New Roman"/>
          <w:szCs w:val="18"/>
        </w:rPr>
        <w:t>P</w:t>
      </w:r>
      <w:r w:rsidR="005D1343">
        <w:rPr>
          <w:rFonts w:ascii="Times New Roman" w:hAnsi="Times New Roman" w:cs="Times New Roman"/>
          <w:szCs w:val="18"/>
        </w:rPr>
        <w:t xml:space="preserve">lastic </w:t>
      </w:r>
      <w:r w:rsidR="00850A12" w:rsidRPr="002157AB">
        <w:rPr>
          <w:rFonts w:ascii="Times New Roman" w:hAnsi="Times New Roman" w:cs="Times New Roman"/>
          <w:szCs w:val="18"/>
        </w:rPr>
        <w:t>F</w:t>
      </w:r>
      <w:r w:rsidR="00850A12">
        <w:rPr>
          <w:rFonts w:ascii="Times New Roman" w:hAnsi="Times New Roman" w:cs="Times New Roman"/>
          <w:szCs w:val="18"/>
        </w:rPr>
        <w:t xml:space="preserve">ilter </w:t>
      </w:r>
      <w:r w:rsidR="00EA641E">
        <w:rPr>
          <w:rFonts w:ascii="Times New Roman" w:hAnsi="Times New Roman" w:cs="Times New Roman"/>
          <w:szCs w:val="18"/>
        </w:rPr>
        <w:t xml:space="preserve">Contribution </w:t>
      </w:r>
      <w:r w:rsidR="00EA641E" w:rsidRPr="002157AB">
        <w:rPr>
          <w:rFonts w:ascii="Times New Roman" w:hAnsi="Times New Roman" w:cs="Times New Roman"/>
          <w:szCs w:val="18"/>
        </w:rPr>
        <w:t>payment</w:t>
      </w:r>
      <w:r w:rsidRPr="002157AB">
        <w:rPr>
          <w:rFonts w:ascii="Times New Roman" w:hAnsi="Times New Roman" w:cs="Times New Roman"/>
          <w:szCs w:val="18"/>
        </w:rPr>
        <w:t>;</w:t>
      </w:r>
    </w:p>
    <w:p w14:paraId="0CDC3F48" w14:textId="77777777" w:rsidR="00A62D31" w:rsidRPr="002157AB" w:rsidRDefault="00A62D31" w:rsidP="00A62D31">
      <w:pPr>
        <w:spacing w:before="240"/>
        <w:ind w:left="720"/>
        <w:rPr>
          <w:rFonts w:ascii="Times New Roman" w:hAnsi="Times New Roman" w:cs="Times New Roman"/>
          <w:szCs w:val="18"/>
        </w:rPr>
      </w:pPr>
      <w:r w:rsidRPr="002157AB">
        <w:rPr>
          <w:rFonts w:ascii="Times New Roman" w:hAnsi="Times New Roman" w:cs="Times New Roman"/>
          <w:szCs w:val="18"/>
        </w:rPr>
        <w:t>“</w:t>
      </w:r>
      <w:r w:rsidRPr="002157AB">
        <w:rPr>
          <w:rFonts w:ascii="Times New Roman" w:hAnsi="Times New Roman" w:cs="Times New Roman"/>
          <w:b/>
          <w:bCs/>
          <w:szCs w:val="18"/>
        </w:rPr>
        <w:t>Contingency Reserve Fund (CRF)</w:t>
      </w:r>
      <w:r w:rsidRPr="002157AB">
        <w:rPr>
          <w:rFonts w:ascii="Times New Roman" w:hAnsi="Times New Roman" w:cs="Times New Roman"/>
          <w:szCs w:val="18"/>
        </w:rPr>
        <w:t>” means the reserve funding the Scheme is required to maintain as specified by the Minister;</w:t>
      </w:r>
    </w:p>
    <w:p w14:paraId="78745D42" w14:textId="5D14AF56" w:rsidR="00A62D31" w:rsidRPr="002157AB" w:rsidRDefault="00A62D31" w:rsidP="00A62D31">
      <w:pPr>
        <w:spacing w:before="240"/>
        <w:ind w:left="720"/>
        <w:rPr>
          <w:rFonts w:ascii="Times New Roman" w:hAnsi="Times New Roman" w:cs="Times New Roman"/>
          <w:szCs w:val="18"/>
        </w:rPr>
      </w:pPr>
      <w:r w:rsidRPr="002157AB">
        <w:rPr>
          <w:rFonts w:ascii="Times New Roman" w:hAnsi="Times New Roman" w:cs="Times New Roman"/>
          <w:szCs w:val="18"/>
        </w:rPr>
        <w:t>“</w:t>
      </w:r>
      <w:r w:rsidRPr="002157AB">
        <w:rPr>
          <w:rFonts w:ascii="Times New Roman" w:hAnsi="Times New Roman" w:cs="Times New Roman"/>
          <w:b/>
          <w:bCs/>
          <w:szCs w:val="18"/>
        </w:rPr>
        <w:t>Contribution</w:t>
      </w:r>
      <w:r w:rsidRPr="002157AB">
        <w:rPr>
          <w:rFonts w:ascii="Times New Roman" w:hAnsi="Times New Roman" w:cs="Times New Roman"/>
          <w:szCs w:val="18"/>
        </w:rPr>
        <w:t xml:space="preserve">” means the </w:t>
      </w:r>
      <w:r w:rsidR="00033B6B" w:rsidRPr="002157AB">
        <w:rPr>
          <w:rFonts w:ascii="Times New Roman" w:hAnsi="Times New Roman"/>
          <w:bCs/>
          <w:szCs w:val="18"/>
        </w:rPr>
        <w:t xml:space="preserve">Tobacco Plastic Filter </w:t>
      </w:r>
      <w:r w:rsidR="006E4563">
        <w:rPr>
          <w:rFonts w:ascii="Times New Roman" w:hAnsi="Times New Roman" w:cs="Times New Roman"/>
          <w:szCs w:val="18"/>
        </w:rPr>
        <w:t>Contribution</w:t>
      </w:r>
      <w:r w:rsidRPr="002157AB">
        <w:rPr>
          <w:rFonts w:ascii="Times New Roman" w:hAnsi="Times New Roman" w:cs="Times New Roman"/>
          <w:szCs w:val="18"/>
        </w:rPr>
        <w:t xml:space="preserve"> payment that is made toward the clean-up, transport and treatment of filters containing plastic</w:t>
      </w:r>
      <w:r w:rsidR="00033B6B">
        <w:rPr>
          <w:rFonts w:ascii="Times New Roman" w:hAnsi="Times New Roman" w:cs="Times New Roman"/>
          <w:szCs w:val="18"/>
        </w:rPr>
        <w:t xml:space="preserve"> </w:t>
      </w:r>
      <w:r w:rsidR="00033B6B" w:rsidRPr="002157AB">
        <w:rPr>
          <w:rFonts w:ascii="Times New Roman" w:hAnsi="Times New Roman"/>
          <w:bCs/>
          <w:szCs w:val="18"/>
        </w:rPr>
        <w:t>and disposed of in public spaces within ROI</w:t>
      </w:r>
      <w:r w:rsidRPr="002157AB">
        <w:rPr>
          <w:rFonts w:ascii="Times New Roman" w:hAnsi="Times New Roman" w:cs="Times New Roman"/>
          <w:szCs w:val="18"/>
        </w:rPr>
        <w:t>;</w:t>
      </w:r>
    </w:p>
    <w:p w14:paraId="232A9E58" w14:textId="77777777" w:rsidR="00A62D31" w:rsidRPr="002157AB" w:rsidRDefault="00A62D31" w:rsidP="00A62D31">
      <w:pPr>
        <w:pStyle w:val="Heading2"/>
        <w:spacing w:line="276" w:lineRule="auto"/>
        <w:ind w:left="720"/>
        <w:rPr>
          <w:rFonts w:ascii="Times New Roman" w:hAnsi="Times New Roman"/>
          <w:b w:val="0"/>
          <w:bCs/>
          <w:sz w:val="22"/>
          <w:szCs w:val="18"/>
        </w:rPr>
      </w:pPr>
      <w:r w:rsidRPr="002157AB">
        <w:rPr>
          <w:rFonts w:ascii="Times New Roman" w:hAnsi="Times New Roman"/>
          <w:b w:val="0"/>
          <w:bCs/>
          <w:sz w:val="22"/>
          <w:szCs w:val="18"/>
        </w:rPr>
        <w:t>“</w:t>
      </w:r>
      <w:r w:rsidRPr="002157AB">
        <w:rPr>
          <w:rFonts w:ascii="Times New Roman" w:hAnsi="Times New Roman"/>
          <w:sz w:val="22"/>
          <w:szCs w:val="18"/>
        </w:rPr>
        <w:t>Declaration</w:t>
      </w:r>
      <w:r w:rsidRPr="002157AB">
        <w:rPr>
          <w:rFonts w:ascii="Times New Roman" w:hAnsi="Times New Roman"/>
          <w:b w:val="0"/>
          <w:bCs/>
          <w:sz w:val="22"/>
          <w:szCs w:val="18"/>
        </w:rPr>
        <w:t>” means the form that each member signs annually and returns to the Scheme confirming that all rules and procedures have been met for the year in review;</w:t>
      </w:r>
    </w:p>
    <w:p w14:paraId="35096911" w14:textId="77777777" w:rsidR="00A62D31" w:rsidRPr="002157AB" w:rsidRDefault="00A62D31" w:rsidP="00A62D31">
      <w:pPr>
        <w:pStyle w:val="Heading2"/>
        <w:spacing w:line="276" w:lineRule="auto"/>
        <w:ind w:left="720"/>
        <w:rPr>
          <w:rFonts w:ascii="Times New Roman" w:hAnsi="Times New Roman"/>
          <w:b w:val="0"/>
          <w:bCs/>
          <w:sz w:val="22"/>
          <w:szCs w:val="18"/>
        </w:rPr>
      </w:pPr>
      <w:r w:rsidRPr="002157AB">
        <w:rPr>
          <w:rFonts w:ascii="Times New Roman" w:hAnsi="Times New Roman"/>
          <w:b w:val="0"/>
          <w:bCs/>
          <w:sz w:val="22"/>
          <w:szCs w:val="18"/>
        </w:rPr>
        <w:t>"</w:t>
      </w:r>
      <w:r w:rsidRPr="002157AB">
        <w:rPr>
          <w:rFonts w:ascii="Times New Roman" w:hAnsi="Times New Roman"/>
          <w:sz w:val="22"/>
          <w:szCs w:val="18"/>
        </w:rPr>
        <w:t>EPR Scheme</w:t>
      </w:r>
      <w:r w:rsidRPr="002157AB">
        <w:rPr>
          <w:rFonts w:ascii="Times New Roman" w:hAnsi="Times New Roman"/>
          <w:b w:val="0"/>
          <w:bCs/>
          <w:sz w:val="22"/>
          <w:szCs w:val="18"/>
        </w:rPr>
        <w:t xml:space="preserve">” means Extended Producer Responsibility Scheme;  </w:t>
      </w:r>
    </w:p>
    <w:p w14:paraId="45107583" w14:textId="2E8850C0" w:rsidR="00A62D31" w:rsidRPr="002157AB" w:rsidRDefault="00A62D31" w:rsidP="00A62D31">
      <w:pPr>
        <w:pStyle w:val="Heading2"/>
        <w:spacing w:line="276" w:lineRule="auto"/>
        <w:ind w:left="720"/>
        <w:rPr>
          <w:rFonts w:ascii="Times New Roman" w:hAnsi="Times New Roman"/>
          <w:b w:val="0"/>
          <w:bCs/>
          <w:sz w:val="22"/>
          <w:szCs w:val="18"/>
        </w:rPr>
      </w:pPr>
      <w:r w:rsidRPr="002157AB">
        <w:rPr>
          <w:rFonts w:ascii="Times New Roman" w:hAnsi="Times New Roman"/>
          <w:b w:val="0"/>
          <w:bCs/>
          <w:sz w:val="22"/>
          <w:szCs w:val="18"/>
        </w:rPr>
        <w:t>"</w:t>
      </w:r>
      <w:r w:rsidRPr="002157AB">
        <w:rPr>
          <w:rFonts w:ascii="Times New Roman" w:hAnsi="Times New Roman"/>
          <w:sz w:val="22"/>
          <w:szCs w:val="18"/>
        </w:rPr>
        <w:t>Member</w:t>
      </w:r>
      <w:r w:rsidRPr="002157AB">
        <w:rPr>
          <w:rFonts w:ascii="Times New Roman" w:hAnsi="Times New Roman"/>
          <w:b w:val="0"/>
          <w:bCs/>
          <w:sz w:val="22"/>
          <w:szCs w:val="18"/>
        </w:rPr>
        <w:t>” means a person</w:t>
      </w:r>
      <w:r w:rsidR="005D1343">
        <w:rPr>
          <w:rFonts w:ascii="Times New Roman" w:hAnsi="Times New Roman"/>
          <w:b w:val="0"/>
          <w:bCs/>
          <w:sz w:val="22"/>
          <w:szCs w:val="18"/>
        </w:rPr>
        <w:t xml:space="preserve">, </w:t>
      </w:r>
      <w:proofErr w:type="gramStart"/>
      <w:r w:rsidRPr="002157AB">
        <w:rPr>
          <w:rFonts w:ascii="Times New Roman" w:hAnsi="Times New Roman"/>
          <w:b w:val="0"/>
          <w:bCs/>
          <w:sz w:val="22"/>
          <w:szCs w:val="18"/>
        </w:rPr>
        <w:t>entity</w:t>
      </w:r>
      <w:proofErr w:type="gramEnd"/>
      <w:r w:rsidR="005D1343">
        <w:rPr>
          <w:rFonts w:ascii="Times New Roman" w:hAnsi="Times New Roman"/>
          <w:b w:val="0"/>
          <w:bCs/>
          <w:sz w:val="22"/>
          <w:szCs w:val="18"/>
        </w:rPr>
        <w:t xml:space="preserve"> or </w:t>
      </w:r>
      <w:r w:rsidR="000E7EAB">
        <w:rPr>
          <w:rFonts w:ascii="Times New Roman" w:hAnsi="Times New Roman"/>
          <w:b w:val="0"/>
          <w:bCs/>
          <w:sz w:val="22"/>
          <w:szCs w:val="18"/>
        </w:rPr>
        <w:t>body corporate</w:t>
      </w:r>
      <w:r w:rsidRPr="002157AB">
        <w:rPr>
          <w:rFonts w:ascii="Times New Roman" w:hAnsi="Times New Roman"/>
          <w:b w:val="0"/>
          <w:bCs/>
          <w:sz w:val="22"/>
          <w:szCs w:val="18"/>
        </w:rPr>
        <w:t xml:space="preserve"> whose application for membership of TPPFG CLG is accepted by TPPFG CLG and who has paid their membership subscription and any associated contributions towards the Scheme operating costs as may be due, unless or until such membership of the Scheme is revoked, resigned or surrendered in accordance with these Rules and Procedures</w:t>
      </w:r>
      <w:r w:rsidR="009B3566">
        <w:rPr>
          <w:rFonts w:ascii="Times New Roman" w:hAnsi="Times New Roman"/>
          <w:b w:val="0"/>
          <w:bCs/>
          <w:sz w:val="22"/>
          <w:szCs w:val="18"/>
        </w:rPr>
        <w:t xml:space="preserve">. </w:t>
      </w:r>
      <w:r w:rsidR="000D6F12">
        <w:rPr>
          <w:rFonts w:ascii="Times New Roman" w:hAnsi="Times New Roman"/>
          <w:b w:val="0"/>
          <w:bCs/>
          <w:sz w:val="22"/>
          <w:szCs w:val="18"/>
        </w:rPr>
        <w:t xml:space="preserve"> </w:t>
      </w:r>
      <w:r w:rsidR="000D6F12" w:rsidRPr="000D6F12">
        <w:rPr>
          <w:rFonts w:ascii="Times New Roman" w:hAnsi="Times New Roman"/>
          <w:b w:val="0"/>
          <w:bCs/>
          <w:sz w:val="22"/>
          <w:szCs w:val="18"/>
        </w:rPr>
        <w:t xml:space="preserve"> </w:t>
      </w:r>
    </w:p>
    <w:p w14:paraId="2378EF3E" w14:textId="77777777" w:rsidR="00A62D31" w:rsidRPr="002157AB" w:rsidRDefault="00A62D31" w:rsidP="00A62D31">
      <w:pPr>
        <w:pStyle w:val="Heading2"/>
        <w:spacing w:line="276" w:lineRule="auto"/>
        <w:ind w:left="720"/>
        <w:rPr>
          <w:rFonts w:ascii="Times New Roman" w:hAnsi="Times New Roman"/>
          <w:b w:val="0"/>
          <w:bCs/>
          <w:sz w:val="22"/>
          <w:szCs w:val="18"/>
        </w:rPr>
      </w:pPr>
      <w:r w:rsidRPr="002157AB">
        <w:rPr>
          <w:rFonts w:ascii="Times New Roman" w:hAnsi="Times New Roman"/>
          <w:b w:val="0"/>
          <w:bCs/>
          <w:sz w:val="22"/>
          <w:szCs w:val="18"/>
        </w:rPr>
        <w:t>"</w:t>
      </w:r>
      <w:r w:rsidRPr="002157AB">
        <w:rPr>
          <w:rFonts w:ascii="Times New Roman" w:hAnsi="Times New Roman"/>
          <w:sz w:val="22"/>
          <w:szCs w:val="18"/>
        </w:rPr>
        <w:t>Minister</w:t>
      </w:r>
      <w:r w:rsidRPr="002157AB">
        <w:rPr>
          <w:rFonts w:ascii="Times New Roman" w:hAnsi="Times New Roman"/>
          <w:b w:val="0"/>
          <w:bCs/>
          <w:sz w:val="22"/>
          <w:szCs w:val="18"/>
        </w:rPr>
        <w:t>” means the Minister for the Department of the Environment, Climate and Communications and any successors of such Minister;</w:t>
      </w:r>
    </w:p>
    <w:p w14:paraId="717EF064" w14:textId="524B956C" w:rsidR="00A62D31" w:rsidRPr="002157AB" w:rsidRDefault="00A62D31" w:rsidP="00A62D31">
      <w:pPr>
        <w:pStyle w:val="Heading2"/>
        <w:spacing w:line="276" w:lineRule="auto"/>
        <w:ind w:left="720"/>
        <w:rPr>
          <w:rFonts w:ascii="Times New Roman" w:hAnsi="Times New Roman"/>
          <w:b w:val="0"/>
          <w:bCs/>
          <w:sz w:val="22"/>
          <w:szCs w:val="18"/>
        </w:rPr>
      </w:pPr>
      <w:r w:rsidRPr="002157AB">
        <w:rPr>
          <w:rFonts w:ascii="Times New Roman" w:hAnsi="Times New Roman"/>
          <w:b w:val="0"/>
          <w:bCs/>
          <w:sz w:val="22"/>
          <w:szCs w:val="18"/>
        </w:rPr>
        <w:t>“</w:t>
      </w:r>
      <w:r w:rsidRPr="002157AB">
        <w:rPr>
          <w:rFonts w:ascii="Times New Roman" w:hAnsi="Times New Roman"/>
          <w:sz w:val="22"/>
          <w:szCs w:val="18"/>
        </w:rPr>
        <w:t>Producer</w:t>
      </w:r>
      <w:r w:rsidRPr="002157AB">
        <w:rPr>
          <w:rFonts w:ascii="Times New Roman" w:hAnsi="Times New Roman"/>
          <w:b w:val="0"/>
          <w:bCs/>
          <w:sz w:val="22"/>
          <w:szCs w:val="18"/>
        </w:rPr>
        <w:t>” means any natural or legal person</w:t>
      </w:r>
      <w:r w:rsidR="00850A12">
        <w:rPr>
          <w:rFonts w:ascii="Times New Roman" w:hAnsi="Times New Roman"/>
          <w:b w:val="0"/>
          <w:bCs/>
          <w:sz w:val="22"/>
          <w:szCs w:val="18"/>
        </w:rPr>
        <w:t xml:space="preserve">, entity or </w:t>
      </w:r>
      <w:r w:rsidR="000E7EAB">
        <w:rPr>
          <w:rFonts w:ascii="Times New Roman" w:hAnsi="Times New Roman"/>
          <w:b w:val="0"/>
          <w:bCs/>
          <w:sz w:val="22"/>
          <w:szCs w:val="18"/>
        </w:rPr>
        <w:t>body corporate</w:t>
      </w:r>
      <w:r w:rsidRPr="002157AB">
        <w:rPr>
          <w:rFonts w:ascii="Times New Roman" w:hAnsi="Times New Roman"/>
          <w:b w:val="0"/>
          <w:bCs/>
          <w:sz w:val="22"/>
          <w:szCs w:val="18"/>
        </w:rPr>
        <w:t xml:space="preserve"> established in a Member State that professionally manufactures, fills, sells or imports, irrespective of the selling technique used, including by means of distance contracts as defined in point (7) of Article 2 of Directive 2011/83/EU of the European Parliament and of the Council (21), and places on the market </w:t>
      </w:r>
      <w:r w:rsidR="00EA641E">
        <w:rPr>
          <w:rFonts w:ascii="Times New Roman" w:hAnsi="Times New Roman"/>
          <w:b w:val="0"/>
          <w:bCs/>
          <w:sz w:val="22"/>
          <w:szCs w:val="18"/>
        </w:rPr>
        <w:t>in Ireland</w:t>
      </w:r>
      <w:r w:rsidR="00EA641E" w:rsidRPr="002157AB">
        <w:rPr>
          <w:rFonts w:ascii="Times New Roman" w:hAnsi="Times New Roman"/>
          <w:b w:val="0"/>
          <w:bCs/>
          <w:sz w:val="22"/>
          <w:szCs w:val="18"/>
        </w:rPr>
        <w:t xml:space="preserve"> </w:t>
      </w:r>
      <w:r w:rsidR="00EA641E">
        <w:rPr>
          <w:rFonts w:ascii="Times New Roman" w:hAnsi="Times New Roman"/>
          <w:b w:val="0"/>
          <w:bCs/>
          <w:sz w:val="22"/>
          <w:szCs w:val="18"/>
        </w:rPr>
        <w:t>t</w:t>
      </w:r>
      <w:r w:rsidR="00EA641E" w:rsidRPr="008048E3">
        <w:rPr>
          <w:rFonts w:ascii="Times New Roman" w:hAnsi="Times New Roman"/>
          <w:b w:val="0"/>
          <w:bCs/>
          <w:sz w:val="22"/>
          <w:szCs w:val="18"/>
        </w:rPr>
        <w:t>obacco products with filters</w:t>
      </w:r>
      <w:r w:rsidR="00EA641E">
        <w:rPr>
          <w:rFonts w:ascii="Times New Roman" w:hAnsi="Times New Roman"/>
          <w:b w:val="0"/>
          <w:bCs/>
          <w:sz w:val="22"/>
          <w:szCs w:val="18"/>
        </w:rPr>
        <w:t xml:space="preserve"> containing plastic</w:t>
      </w:r>
      <w:r w:rsidR="00EA641E" w:rsidRPr="008048E3">
        <w:rPr>
          <w:rFonts w:ascii="Times New Roman" w:hAnsi="Times New Roman"/>
          <w:b w:val="0"/>
          <w:bCs/>
          <w:sz w:val="22"/>
          <w:szCs w:val="18"/>
        </w:rPr>
        <w:t xml:space="preserve"> and </w:t>
      </w:r>
      <w:r w:rsidR="00EA641E">
        <w:rPr>
          <w:rFonts w:ascii="Times New Roman" w:hAnsi="Times New Roman"/>
          <w:b w:val="0"/>
          <w:bCs/>
          <w:sz w:val="22"/>
          <w:szCs w:val="18"/>
        </w:rPr>
        <w:t xml:space="preserve">plastic </w:t>
      </w:r>
      <w:r w:rsidR="00EA641E" w:rsidRPr="008048E3">
        <w:rPr>
          <w:rFonts w:ascii="Times New Roman" w:hAnsi="Times New Roman"/>
          <w:b w:val="0"/>
          <w:bCs/>
          <w:sz w:val="22"/>
          <w:szCs w:val="18"/>
        </w:rPr>
        <w:t>filters marketed for use in combination with tobacco products</w:t>
      </w:r>
      <w:r w:rsidR="00EA641E">
        <w:rPr>
          <w:rFonts w:ascii="Times New Roman" w:hAnsi="Times New Roman"/>
          <w:b w:val="0"/>
          <w:bCs/>
          <w:sz w:val="22"/>
          <w:szCs w:val="18"/>
        </w:rPr>
        <w:t xml:space="preserve">; </w:t>
      </w:r>
      <w:r w:rsidR="00EA641E" w:rsidRPr="008048E3">
        <w:rPr>
          <w:rFonts w:ascii="Times New Roman" w:hAnsi="Times New Roman"/>
          <w:b w:val="0"/>
          <w:bCs/>
          <w:sz w:val="22"/>
          <w:szCs w:val="18"/>
        </w:rPr>
        <w:t xml:space="preserve"> </w:t>
      </w:r>
    </w:p>
    <w:p w14:paraId="2DD9287C" w14:textId="0B2DB9D7" w:rsidR="00A62D31" w:rsidRPr="002157AB" w:rsidRDefault="00A62D31" w:rsidP="00A62D31">
      <w:pPr>
        <w:pStyle w:val="Heading2"/>
        <w:spacing w:line="276" w:lineRule="auto"/>
        <w:ind w:left="720"/>
        <w:rPr>
          <w:rFonts w:ascii="Times New Roman" w:hAnsi="Times New Roman"/>
          <w:b w:val="0"/>
          <w:bCs/>
          <w:sz w:val="22"/>
          <w:szCs w:val="18"/>
        </w:rPr>
      </w:pPr>
      <w:r w:rsidRPr="002157AB">
        <w:rPr>
          <w:rFonts w:ascii="Times New Roman" w:hAnsi="Times New Roman"/>
          <w:b w:val="0"/>
          <w:bCs/>
          <w:sz w:val="22"/>
          <w:szCs w:val="18"/>
        </w:rPr>
        <w:t>"</w:t>
      </w:r>
      <w:r w:rsidRPr="002157AB">
        <w:rPr>
          <w:rFonts w:ascii="Times New Roman" w:hAnsi="Times New Roman"/>
          <w:sz w:val="22"/>
          <w:szCs w:val="18"/>
        </w:rPr>
        <w:t>Regulations</w:t>
      </w:r>
      <w:r w:rsidRPr="002157AB">
        <w:rPr>
          <w:rFonts w:ascii="Times New Roman" w:hAnsi="Times New Roman"/>
          <w:b w:val="0"/>
          <w:bCs/>
          <w:sz w:val="22"/>
          <w:szCs w:val="18"/>
        </w:rPr>
        <w:t xml:space="preserve">” means the </w:t>
      </w:r>
      <w:r w:rsidR="00136681">
        <w:rPr>
          <w:rFonts w:ascii="Times New Roman" w:hAnsi="Times New Roman"/>
          <w:b w:val="0"/>
          <w:bCs/>
          <w:sz w:val="22"/>
          <w:szCs w:val="18"/>
        </w:rPr>
        <w:t>Extended Producer Responsibility (Tobacco Products) Regulations 2022</w:t>
      </w:r>
      <w:r w:rsidRPr="002157AB">
        <w:rPr>
          <w:rFonts w:ascii="Times New Roman" w:hAnsi="Times New Roman"/>
          <w:b w:val="0"/>
          <w:bCs/>
          <w:sz w:val="22"/>
          <w:szCs w:val="18"/>
        </w:rPr>
        <w:t>;</w:t>
      </w:r>
    </w:p>
    <w:p w14:paraId="7EF2F622" w14:textId="77777777" w:rsidR="00A62D31" w:rsidRPr="002157AB" w:rsidRDefault="00A62D31" w:rsidP="00A62D31">
      <w:pPr>
        <w:pStyle w:val="Heading2"/>
        <w:spacing w:line="276" w:lineRule="auto"/>
        <w:ind w:left="720"/>
        <w:rPr>
          <w:rFonts w:ascii="Times New Roman" w:hAnsi="Times New Roman"/>
          <w:b w:val="0"/>
          <w:bCs/>
          <w:sz w:val="22"/>
          <w:szCs w:val="18"/>
        </w:rPr>
      </w:pPr>
      <w:r w:rsidRPr="002157AB">
        <w:rPr>
          <w:rFonts w:ascii="Times New Roman" w:hAnsi="Times New Roman"/>
          <w:b w:val="0"/>
          <w:bCs/>
          <w:sz w:val="22"/>
          <w:szCs w:val="18"/>
        </w:rPr>
        <w:t>"</w:t>
      </w:r>
      <w:r w:rsidRPr="002157AB">
        <w:rPr>
          <w:rFonts w:ascii="Times New Roman" w:hAnsi="Times New Roman"/>
          <w:sz w:val="22"/>
          <w:szCs w:val="18"/>
        </w:rPr>
        <w:t>ROI</w:t>
      </w:r>
      <w:r w:rsidRPr="002157AB">
        <w:rPr>
          <w:rFonts w:ascii="Times New Roman" w:hAnsi="Times New Roman"/>
          <w:b w:val="0"/>
          <w:bCs/>
          <w:sz w:val="22"/>
          <w:szCs w:val="18"/>
        </w:rPr>
        <w:t xml:space="preserve">” means the Republic of Ireland; </w:t>
      </w:r>
    </w:p>
    <w:p w14:paraId="49D9756E" w14:textId="77777777" w:rsidR="00A62D31" w:rsidRPr="002157AB" w:rsidRDefault="00A62D31" w:rsidP="00A62D31">
      <w:pPr>
        <w:pStyle w:val="Heading2"/>
        <w:spacing w:line="276" w:lineRule="auto"/>
        <w:ind w:left="720"/>
        <w:rPr>
          <w:rFonts w:ascii="Times New Roman" w:hAnsi="Times New Roman"/>
          <w:b w:val="0"/>
          <w:bCs/>
          <w:sz w:val="22"/>
          <w:szCs w:val="18"/>
        </w:rPr>
      </w:pPr>
      <w:r w:rsidRPr="002157AB">
        <w:rPr>
          <w:rFonts w:ascii="Times New Roman" w:hAnsi="Times New Roman"/>
          <w:b w:val="0"/>
          <w:bCs/>
          <w:sz w:val="22"/>
          <w:szCs w:val="18"/>
        </w:rPr>
        <w:t>“</w:t>
      </w:r>
      <w:r w:rsidRPr="002157AB">
        <w:rPr>
          <w:rFonts w:ascii="Times New Roman" w:hAnsi="Times New Roman"/>
          <w:sz w:val="22"/>
          <w:szCs w:val="18"/>
        </w:rPr>
        <w:t>Scheme</w:t>
      </w:r>
      <w:r w:rsidRPr="002157AB">
        <w:rPr>
          <w:rFonts w:ascii="Times New Roman" w:hAnsi="Times New Roman"/>
          <w:b w:val="0"/>
          <w:bCs/>
          <w:sz w:val="22"/>
          <w:szCs w:val="18"/>
        </w:rPr>
        <w:t>” means the TPPFG Extended Producer Responsibility Scheme;</w:t>
      </w:r>
    </w:p>
    <w:p w14:paraId="21EB4402" w14:textId="77777777" w:rsidR="00A62D31" w:rsidRPr="002157AB" w:rsidRDefault="00A62D31" w:rsidP="00A62D31">
      <w:pPr>
        <w:pStyle w:val="Heading2"/>
        <w:spacing w:line="276" w:lineRule="auto"/>
        <w:ind w:left="720"/>
        <w:rPr>
          <w:rFonts w:ascii="Times New Roman" w:hAnsi="Times New Roman"/>
          <w:b w:val="0"/>
          <w:bCs/>
          <w:sz w:val="22"/>
          <w:szCs w:val="18"/>
        </w:rPr>
      </w:pPr>
      <w:r w:rsidRPr="002157AB">
        <w:rPr>
          <w:rFonts w:ascii="Times New Roman" w:hAnsi="Times New Roman"/>
          <w:b w:val="0"/>
          <w:bCs/>
          <w:sz w:val="22"/>
          <w:szCs w:val="18"/>
        </w:rPr>
        <w:t>“</w:t>
      </w:r>
      <w:r w:rsidRPr="002157AB">
        <w:rPr>
          <w:rFonts w:ascii="Times New Roman" w:hAnsi="Times New Roman"/>
          <w:sz w:val="22"/>
          <w:szCs w:val="18"/>
        </w:rPr>
        <w:t>TPPFG</w:t>
      </w:r>
      <w:r w:rsidRPr="002157AB">
        <w:rPr>
          <w:rFonts w:ascii="Times New Roman" w:hAnsi="Times New Roman"/>
          <w:b w:val="0"/>
          <w:bCs/>
          <w:sz w:val="22"/>
          <w:szCs w:val="18"/>
        </w:rPr>
        <w:t>” means the Tobacco Product Plastic Filter Group, CLG;</w:t>
      </w:r>
    </w:p>
    <w:p w14:paraId="599CC955" w14:textId="7BCDBCA2" w:rsidR="00A62D31" w:rsidRPr="002157AB" w:rsidRDefault="00A62D31" w:rsidP="00A62D31">
      <w:pPr>
        <w:pStyle w:val="Heading2"/>
        <w:spacing w:line="276" w:lineRule="auto"/>
        <w:ind w:left="720"/>
        <w:rPr>
          <w:rFonts w:ascii="Times New Roman" w:hAnsi="Times New Roman"/>
          <w:b w:val="0"/>
          <w:bCs/>
          <w:sz w:val="22"/>
          <w:szCs w:val="18"/>
        </w:rPr>
      </w:pPr>
      <w:r w:rsidRPr="002157AB">
        <w:rPr>
          <w:rFonts w:ascii="Times New Roman" w:hAnsi="Times New Roman"/>
          <w:b w:val="0"/>
          <w:bCs/>
          <w:sz w:val="22"/>
          <w:szCs w:val="18"/>
        </w:rPr>
        <w:lastRenderedPageBreak/>
        <w:t>“</w:t>
      </w:r>
      <w:r w:rsidRPr="00100851">
        <w:rPr>
          <w:rFonts w:ascii="Times New Roman" w:hAnsi="Times New Roman"/>
          <w:sz w:val="22"/>
          <w:szCs w:val="18"/>
        </w:rPr>
        <w:t>Voting Member</w:t>
      </w:r>
      <w:r w:rsidRPr="002157AB">
        <w:rPr>
          <w:rFonts w:ascii="Times New Roman" w:hAnsi="Times New Roman"/>
          <w:b w:val="0"/>
          <w:bCs/>
          <w:sz w:val="22"/>
          <w:szCs w:val="18"/>
        </w:rPr>
        <w:t xml:space="preserve">” means a Member with one </w:t>
      </w:r>
      <w:r w:rsidR="00905C74">
        <w:rPr>
          <w:rFonts w:ascii="Times New Roman" w:hAnsi="Times New Roman"/>
          <w:b w:val="0"/>
          <w:bCs/>
          <w:sz w:val="22"/>
          <w:szCs w:val="18"/>
        </w:rPr>
        <w:t xml:space="preserve">percent </w:t>
      </w:r>
      <w:r w:rsidR="00100851">
        <w:rPr>
          <w:rFonts w:ascii="Times New Roman" w:hAnsi="Times New Roman"/>
          <w:b w:val="0"/>
          <w:bCs/>
          <w:sz w:val="22"/>
          <w:szCs w:val="18"/>
        </w:rPr>
        <w:t xml:space="preserve">or more </w:t>
      </w:r>
      <w:r w:rsidR="00905C74">
        <w:rPr>
          <w:rFonts w:ascii="Times New Roman" w:hAnsi="Times New Roman"/>
          <w:b w:val="0"/>
          <w:bCs/>
          <w:sz w:val="22"/>
          <w:szCs w:val="18"/>
        </w:rPr>
        <w:t xml:space="preserve">than one </w:t>
      </w:r>
      <w:r w:rsidRPr="002157AB">
        <w:rPr>
          <w:rFonts w:ascii="Times New Roman" w:hAnsi="Times New Roman"/>
          <w:b w:val="0"/>
          <w:bCs/>
          <w:sz w:val="22"/>
          <w:szCs w:val="18"/>
        </w:rPr>
        <w:t>percent share of the tobacco related market in the Republic of Ireland and can vote on matters pertaining to the Scheme.</w:t>
      </w:r>
    </w:p>
    <w:p w14:paraId="6EE49C17" w14:textId="77777777" w:rsidR="00A62D31" w:rsidRPr="002157AB" w:rsidRDefault="00A62D31" w:rsidP="00A62D31">
      <w:pPr>
        <w:pStyle w:val="Heading2"/>
        <w:spacing w:line="276" w:lineRule="auto"/>
        <w:ind w:left="720"/>
        <w:rPr>
          <w:rFonts w:ascii="Times New Roman" w:hAnsi="Times New Roman"/>
          <w:b w:val="0"/>
          <w:bCs/>
          <w:sz w:val="22"/>
          <w:szCs w:val="18"/>
        </w:rPr>
      </w:pPr>
      <w:r w:rsidRPr="002157AB">
        <w:rPr>
          <w:rFonts w:ascii="Times New Roman" w:hAnsi="Times New Roman"/>
          <w:b w:val="0"/>
          <w:bCs/>
          <w:sz w:val="22"/>
          <w:szCs w:val="18"/>
        </w:rPr>
        <w:t>“</w:t>
      </w:r>
      <w:r w:rsidRPr="002157AB">
        <w:rPr>
          <w:rFonts w:ascii="Times New Roman" w:hAnsi="Times New Roman"/>
          <w:sz w:val="22"/>
          <w:szCs w:val="18"/>
        </w:rPr>
        <w:t>Year</w:t>
      </w:r>
      <w:r w:rsidRPr="002157AB">
        <w:rPr>
          <w:rFonts w:ascii="Times New Roman" w:hAnsi="Times New Roman"/>
          <w:b w:val="0"/>
          <w:bCs/>
          <w:sz w:val="22"/>
          <w:szCs w:val="18"/>
        </w:rPr>
        <w:t>” means a calendar year, commencing on 1 January.</w:t>
      </w:r>
    </w:p>
    <w:p w14:paraId="534512DE" w14:textId="77777777" w:rsidR="00A62D31" w:rsidRPr="002157AB" w:rsidRDefault="00A62D31" w:rsidP="00A62D31">
      <w:pPr>
        <w:pStyle w:val="Heading2"/>
        <w:spacing w:line="276" w:lineRule="auto"/>
        <w:ind w:left="720"/>
        <w:rPr>
          <w:rFonts w:ascii="Times New Roman" w:hAnsi="Times New Roman"/>
          <w:b w:val="0"/>
          <w:bCs/>
          <w:sz w:val="22"/>
          <w:szCs w:val="18"/>
        </w:rPr>
      </w:pPr>
    </w:p>
    <w:p w14:paraId="1BF1B9E0" w14:textId="77777777" w:rsidR="00A62D31" w:rsidRPr="002157AB" w:rsidRDefault="00A62D31">
      <w:pPr>
        <w:pStyle w:val="Heading2"/>
        <w:numPr>
          <w:ilvl w:val="0"/>
          <w:numId w:val="5"/>
        </w:numPr>
        <w:tabs>
          <w:tab w:val="num" w:pos="720"/>
        </w:tabs>
        <w:spacing w:after="160" w:line="276" w:lineRule="auto"/>
        <w:ind w:left="720"/>
        <w:rPr>
          <w:rFonts w:ascii="Times New Roman" w:hAnsi="Times New Roman"/>
        </w:rPr>
      </w:pPr>
      <w:r w:rsidRPr="002157AB">
        <w:rPr>
          <w:rFonts w:ascii="Times New Roman" w:hAnsi="Times New Roman"/>
        </w:rPr>
        <w:t>TPPFG Extended Producer Responsibility Scheme Introduction</w:t>
      </w:r>
    </w:p>
    <w:p w14:paraId="23747715" w14:textId="37131C11" w:rsidR="00A62D31" w:rsidRPr="002157AB" w:rsidRDefault="00A62D31">
      <w:pPr>
        <w:pStyle w:val="DefaultText"/>
        <w:numPr>
          <w:ilvl w:val="1"/>
          <w:numId w:val="5"/>
        </w:numPr>
        <w:spacing w:after="160" w:line="276" w:lineRule="auto"/>
        <w:rPr>
          <w:sz w:val="22"/>
          <w:szCs w:val="18"/>
        </w:rPr>
      </w:pPr>
      <w:r w:rsidRPr="002157AB">
        <w:rPr>
          <w:sz w:val="22"/>
          <w:szCs w:val="18"/>
        </w:rPr>
        <w:t xml:space="preserve">This document sets out the Rules and Procedures for the Extended Producer Responsibility </w:t>
      </w:r>
      <w:r w:rsidR="00770F59" w:rsidRPr="002157AB">
        <w:rPr>
          <w:sz w:val="22"/>
          <w:szCs w:val="18"/>
        </w:rPr>
        <w:t xml:space="preserve">(EPR) </w:t>
      </w:r>
      <w:r w:rsidRPr="002157AB">
        <w:rPr>
          <w:sz w:val="22"/>
          <w:szCs w:val="18"/>
        </w:rPr>
        <w:t xml:space="preserve">Scheme, as mandated by </w:t>
      </w:r>
      <w:r w:rsidR="006E4E48">
        <w:rPr>
          <w:sz w:val="22"/>
          <w:szCs w:val="18"/>
        </w:rPr>
        <w:t>the Extended Producer Responsibility (Tobacco Products) Regulations 2022 (hereinafter referred to as the Regulations)</w:t>
      </w:r>
      <w:r w:rsidRPr="002157AB">
        <w:rPr>
          <w:sz w:val="22"/>
          <w:szCs w:val="18"/>
        </w:rPr>
        <w:t xml:space="preserve"> and operated by the Tobacco Product Plastic Filter Group, CLG</w:t>
      </w:r>
      <w:r w:rsidR="00770F59" w:rsidRPr="002157AB">
        <w:rPr>
          <w:sz w:val="22"/>
          <w:szCs w:val="18"/>
        </w:rPr>
        <w:t xml:space="preserve"> </w:t>
      </w:r>
      <w:r w:rsidR="00FD7A84" w:rsidRPr="002157AB">
        <w:rPr>
          <w:sz w:val="22"/>
          <w:szCs w:val="18"/>
        </w:rPr>
        <w:t>(hereinafter referred to as</w:t>
      </w:r>
      <w:r w:rsidR="002F43F6" w:rsidRPr="002157AB">
        <w:rPr>
          <w:sz w:val="22"/>
          <w:szCs w:val="18"/>
        </w:rPr>
        <w:t xml:space="preserve"> the</w:t>
      </w:r>
      <w:r w:rsidR="00FD7A84" w:rsidRPr="002157AB">
        <w:rPr>
          <w:sz w:val="22"/>
          <w:szCs w:val="18"/>
        </w:rPr>
        <w:t xml:space="preserve"> TPPFG). </w:t>
      </w:r>
      <w:r w:rsidR="002F43F6" w:rsidRPr="002157AB">
        <w:rPr>
          <w:sz w:val="22"/>
          <w:szCs w:val="18"/>
        </w:rPr>
        <w:t>A key</w:t>
      </w:r>
      <w:r w:rsidR="00770F59" w:rsidRPr="002157AB">
        <w:rPr>
          <w:sz w:val="22"/>
          <w:szCs w:val="18"/>
        </w:rPr>
        <w:t xml:space="preserve"> objective of the TPPFG is</w:t>
      </w:r>
      <w:r w:rsidRPr="002157AB">
        <w:rPr>
          <w:sz w:val="22"/>
          <w:szCs w:val="18"/>
        </w:rPr>
        <w:t xml:space="preserve"> to contribute to the clean-up</w:t>
      </w:r>
      <w:r w:rsidR="00770F59" w:rsidRPr="002157AB">
        <w:rPr>
          <w:sz w:val="22"/>
          <w:szCs w:val="18"/>
        </w:rPr>
        <w:t>, transport a</w:t>
      </w:r>
      <w:r w:rsidRPr="002157AB">
        <w:rPr>
          <w:sz w:val="22"/>
          <w:szCs w:val="18"/>
        </w:rPr>
        <w:t xml:space="preserve">nd treatment of tobacco </w:t>
      </w:r>
      <w:r w:rsidR="00770F59" w:rsidRPr="002157AB">
        <w:rPr>
          <w:sz w:val="22"/>
          <w:szCs w:val="18"/>
        </w:rPr>
        <w:t>products containing plastic filters and filters containing plastic marketed for use in combination with tobacco products</w:t>
      </w:r>
      <w:r w:rsidRPr="002157AB">
        <w:rPr>
          <w:sz w:val="22"/>
          <w:szCs w:val="18"/>
        </w:rPr>
        <w:t xml:space="preserve">, placed on the market in the Republic of Ireland, and disposed of in public </w:t>
      </w:r>
      <w:r w:rsidR="00770F59" w:rsidRPr="002157AB">
        <w:rPr>
          <w:sz w:val="22"/>
          <w:szCs w:val="18"/>
        </w:rPr>
        <w:t>waste collection systems</w:t>
      </w:r>
      <w:r w:rsidR="002F43F6" w:rsidRPr="002157AB">
        <w:rPr>
          <w:sz w:val="22"/>
          <w:szCs w:val="18"/>
        </w:rPr>
        <w:t xml:space="preserve"> and</w:t>
      </w:r>
      <w:r w:rsidRPr="002157AB">
        <w:rPr>
          <w:sz w:val="22"/>
          <w:szCs w:val="18"/>
        </w:rPr>
        <w:t xml:space="preserve"> is the subject of an approval under Part </w:t>
      </w:r>
      <w:r w:rsidR="008817C7">
        <w:rPr>
          <w:sz w:val="22"/>
          <w:szCs w:val="18"/>
        </w:rPr>
        <w:t xml:space="preserve">3 </w:t>
      </w:r>
      <w:r w:rsidRPr="002157AB">
        <w:rPr>
          <w:sz w:val="22"/>
          <w:szCs w:val="18"/>
        </w:rPr>
        <w:t xml:space="preserve">of the </w:t>
      </w:r>
      <w:r w:rsidR="008817C7">
        <w:rPr>
          <w:sz w:val="22"/>
          <w:szCs w:val="18"/>
        </w:rPr>
        <w:t xml:space="preserve">Regulations. </w:t>
      </w:r>
      <w:r w:rsidRPr="002157AB">
        <w:rPr>
          <w:sz w:val="22"/>
          <w:szCs w:val="18"/>
        </w:rPr>
        <w:t xml:space="preserve"> These Rules and Procedures are applicable to the Members of </w:t>
      </w:r>
      <w:r w:rsidR="00770F59" w:rsidRPr="002157AB">
        <w:rPr>
          <w:sz w:val="22"/>
          <w:szCs w:val="18"/>
        </w:rPr>
        <w:t>the TPPFG</w:t>
      </w:r>
      <w:r w:rsidRPr="002157AB">
        <w:rPr>
          <w:sz w:val="22"/>
          <w:szCs w:val="18"/>
        </w:rPr>
        <w:t>, and the companies</w:t>
      </w:r>
      <w:r w:rsidR="00894B07">
        <w:rPr>
          <w:sz w:val="22"/>
          <w:szCs w:val="18"/>
        </w:rPr>
        <w:t>, entities</w:t>
      </w:r>
      <w:r w:rsidRPr="002157AB">
        <w:rPr>
          <w:sz w:val="22"/>
          <w:szCs w:val="18"/>
        </w:rPr>
        <w:t xml:space="preserve"> and individuals that seek to participate in the Scheme.  Adherence to these Rules and Procedures shall be a condition of Membership of the </w:t>
      </w:r>
      <w:r w:rsidR="002F43F6" w:rsidRPr="002157AB">
        <w:rPr>
          <w:sz w:val="22"/>
          <w:szCs w:val="18"/>
        </w:rPr>
        <w:t>TPPFG</w:t>
      </w:r>
      <w:r w:rsidRPr="002157AB">
        <w:rPr>
          <w:sz w:val="22"/>
          <w:szCs w:val="18"/>
        </w:rPr>
        <w:t xml:space="preserve"> and of participation in the Scheme.</w:t>
      </w:r>
    </w:p>
    <w:p w14:paraId="65B6DD15" w14:textId="79463BB5" w:rsidR="00A62D31" w:rsidRPr="002157AB" w:rsidRDefault="00460FDF">
      <w:pPr>
        <w:pStyle w:val="DefaultText"/>
        <w:numPr>
          <w:ilvl w:val="1"/>
          <w:numId w:val="5"/>
        </w:numPr>
        <w:spacing w:after="160" w:line="276" w:lineRule="auto"/>
        <w:rPr>
          <w:sz w:val="22"/>
          <w:szCs w:val="18"/>
        </w:rPr>
      </w:pPr>
      <w:r w:rsidRPr="002157AB">
        <w:rPr>
          <w:sz w:val="22"/>
          <w:szCs w:val="18"/>
        </w:rPr>
        <w:t xml:space="preserve">These </w:t>
      </w:r>
      <w:r w:rsidR="00A62D31" w:rsidRPr="002157AB">
        <w:rPr>
          <w:sz w:val="22"/>
          <w:szCs w:val="18"/>
        </w:rPr>
        <w:t xml:space="preserve">Scheme Rules and Procedures have been adopted by the Voting Members of </w:t>
      </w:r>
      <w:r w:rsidR="00676037" w:rsidRPr="002157AB">
        <w:rPr>
          <w:sz w:val="22"/>
          <w:szCs w:val="18"/>
        </w:rPr>
        <w:t>the</w:t>
      </w:r>
      <w:r w:rsidR="000632D2" w:rsidRPr="002157AB">
        <w:rPr>
          <w:sz w:val="22"/>
          <w:szCs w:val="18"/>
        </w:rPr>
        <w:t xml:space="preserve"> </w:t>
      </w:r>
      <w:r w:rsidR="00676037" w:rsidRPr="002157AB">
        <w:rPr>
          <w:sz w:val="22"/>
          <w:szCs w:val="18"/>
        </w:rPr>
        <w:t>TPPFG</w:t>
      </w:r>
      <w:r w:rsidR="00A62D31" w:rsidRPr="002157AB">
        <w:rPr>
          <w:sz w:val="22"/>
          <w:szCs w:val="18"/>
        </w:rPr>
        <w:t xml:space="preserve"> in a General Meeting and they form part of the conditions of approval of the Scheme by the Minister under the </w:t>
      </w:r>
      <w:r w:rsidR="00D5104E">
        <w:rPr>
          <w:sz w:val="22"/>
          <w:szCs w:val="18"/>
        </w:rPr>
        <w:t xml:space="preserve">Regulations. </w:t>
      </w:r>
      <w:r w:rsidR="00A62D31" w:rsidRPr="002157AB">
        <w:rPr>
          <w:sz w:val="22"/>
          <w:szCs w:val="18"/>
        </w:rPr>
        <w:t xml:space="preserve">   Any amendment to these Scheme Rules and Procedures must be adopted by the Voting Members of the </w:t>
      </w:r>
      <w:r w:rsidRPr="002157AB">
        <w:rPr>
          <w:sz w:val="22"/>
          <w:szCs w:val="18"/>
        </w:rPr>
        <w:t>TPPFG</w:t>
      </w:r>
      <w:r w:rsidR="00A62D31" w:rsidRPr="002157AB">
        <w:rPr>
          <w:sz w:val="22"/>
          <w:szCs w:val="18"/>
        </w:rPr>
        <w:t xml:space="preserve"> in a General Meeting in accordance with the procedures set out in the Constitution of the </w:t>
      </w:r>
      <w:r w:rsidRPr="002157AB">
        <w:rPr>
          <w:sz w:val="22"/>
          <w:szCs w:val="18"/>
        </w:rPr>
        <w:t>TPPFG</w:t>
      </w:r>
      <w:r w:rsidR="00A62D31" w:rsidRPr="002157AB">
        <w:rPr>
          <w:sz w:val="22"/>
          <w:szCs w:val="18"/>
        </w:rPr>
        <w:t xml:space="preserve">. </w:t>
      </w:r>
    </w:p>
    <w:p w14:paraId="334C555B" w14:textId="77777777" w:rsidR="00A62D31" w:rsidRPr="002157AB" w:rsidRDefault="00A62D31">
      <w:pPr>
        <w:pStyle w:val="DefaultText"/>
        <w:numPr>
          <w:ilvl w:val="1"/>
          <w:numId w:val="5"/>
        </w:numPr>
        <w:spacing w:after="160" w:line="276" w:lineRule="auto"/>
        <w:rPr>
          <w:sz w:val="22"/>
          <w:szCs w:val="18"/>
        </w:rPr>
      </w:pPr>
      <w:r w:rsidRPr="002157AB">
        <w:rPr>
          <w:sz w:val="22"/>
          <w:szCs w:val="18"/>
        </w:rPr>
        <w:t>Subscribing Members / Guarantors</w:t>
      </w:r>
    </w:p>
    <w:p w14:paraId="12735F06" w14:textId="2772F3E9" w:rsidR="00A62D31" w:rsidRPr="002157AB" w:rsidRDefault="00FD7A84">
      <w:pPr>
        <w:pStyle w:val="DefaultText"/>
        <w:numPr>
          <w:ilvl w:val="2"/>
          <w:numId w:val="5"/>
        </w:numPr>
        <w:spacing w:line="276" w:lineRule="auto"/>
        <w:rPr>
          <w:sz w:val="22"/>
          <w:szCs w:val="18"/>
        </w:rPr>
      </w:pPr>
      <w:r w:rsidRPr="002157AB">
        <w:rPr>
          <w:sz w:val="22"/>
          <w:szCs w:val="18"/>
        </w:rPr>
        <w:t>The TPPFG</w:t>
      </w:r>
      <w:r w:rsidR="00A62D31" w:rsidRPr="002157AB">
        <w:rPr>
          <w:sz w:val="22"/>
          <w:szCs w:val="18"/>
        </w:rPr>
        <w:t xml:space="preserve"> is a not-for-profit company, limited by guarantee and registered in the Republic of Ireland.  </w:t>
      </w:r>
      <w:r w:rsidR="00A62D31" w:rsidRPr="002157AB">
        <w:rPr>
          <w:bCs/>
          <w:sz w:val="22"/>
          <w:szCs w:val="18"/>
        </w:rPr>
        <w:t xml:space="preserve">The </w:t>
      </w:r>
      <w:r w:rsidR="00B8447D" w:rsidRPr="002157AB">
        <w:rPr>
          <w:bCs/>
          <w:sz w:val="22"/>
          <w:szCs w:val="18"/>
        </w:rPr>
        <w:t>TPPFG</w:t>
      </w:r>
      <w:r w:rsidR="00A62D31" w:rsidRPr="002157AB">
        <w:rPr>
          <w:bCs/>
          <w:sz w:val="22"/>
          <w:szCs w:val="18"/>
        </w:rPr>
        <w:t xml:space="preserve"> does not have share capital or shareholders, but instead has Subscribing Members who act as guarantors. The guarantors give an undertaking to contribute a nominal amount (€1) in the event of the winding up of the </w:t>
      </w:r>
      <w:r w:rsidR="00B8447D" w:rsidRPr="002157AB">
        <w:rPr>
          <w:bCs/>
          <w:sz w:val="22"/>
          <w:szCs w:val="18"/>
        </w:rPr>
        <w:t>TPPFG.</w:t>
      </w:r>
      <w:r w:rsidR="00A62D31" w:rsidRPr="002157AB">
        <w:rPr>
          <w:bCs/>
          <w:sz w:val="22"/>
          <w:szCs w:val="18"/>
        </w:rPr>
        <w:t xml:space="preserve">  In addition to the guarantors, </w:t>
      </w:r>
      <w:r w:rsidR="00A62D31" w:rsidRPr="002157AB">
        <w:rPr>
          <w:sz w:val="22"/>
          <w:szCs w:val="18"/>
        </w:rPr>
        <w:t xml:space="preserve">this company is owned by its Members, which comprise persons and companies involved in the business of manufacture of, and trade in, tobacco products containing plastic filters and filters containing plastic marketed for use in combination with tobacco products. </w:t>
      </w:r>
    </w:p>
    <w:p w14:paraId="6F113049" w14:textId="77777777" w:rsidR="00A62D31" w:rsidRPr="002157AB" w:rsidRDefault="00A62D31" w:rsidP="00A62D31">
      <w:pPr>
        <w:pStyle w:val="DefaultText"/>
        <w:spacing w:line="276" w:lineRule="auto"/>
        <w:rPr>
          <w:sz w:val="22"/>
          <w:szCs w:val="18"/>
        </w:rPr>
      </w:pPr>
    </w:p>
    <w:p w14:paraId="017648D3" w14:textId="6BB2C662" w:rsidR="00A62D31" w:rsidRPr="002157AB" w:rsidRDefault="00A62D31">
      <w:pPr>
        <w:pStyle w:val="DefaultText"/>
        <w:numPr>
          <w:ilvl w:val="2"/>
          <w:numId w:val="5"/>
        </w:numPr>
        <w:spacing w:line="276" w:lineRule="auto"/>
        <w:rPr>
          <w:sz w:val="22"/>
          <w:szCs w:val="18"/>
        </w:rPr>
      </w:pPr>
      <w:r w:rsidRPr="002157AB">
        <w:rPr>
          <w:sz w:val="22"/>
          <w:szCs w:val="18"/>
        </w:rPr>
        <w:t xml:space="preserve">The registered office of TPPFG is Charter House, 5 Pembroke Row, Dublin D02FW61.  The office can be contacted directly on </w:t>
      </w:r>
      <w:r w:rsidR="0055728F">
        <w:rPr>
          <w:sz w:val="22"/>
          <w:szCs w:val="18"/>
        </w:rPr>
        <w:t xml:space="preserve">01-661-0144 </w:t>
      </w:r>
      <w:r w:rsidRPr="002157AB">
        <w:rPr>
          <w:sz w:val="22"/>
          <w:szCs w:val="18"/>
        </w:rPr>
        <w:t xml:space="preserve">or by email at </w:t>
      </w:r>
      <w:hyperlink r:id="rId8" w:history="1">
        <w:r w:rsidRPr="002157AB">
          <w:rPr>
            <w:rStyle w:val="Hyperlink"/>
            <w:sz w:val="22"/>
            <w:szCs w:val="18"/>
          </w:rPr>
          <w:t>info@tppfg.ie</w:t>
        </w:r>
      </w:hyperlink>
      <w:r w:rsidRPr="002157AB">
        <w:rPr>
          <w:sz w:val="22"/>
          <w:szCs w:val="18"/>
        </w:rPr>
        <w:t xml:space="preserve">. </w:t>
      </w:r>
    </w:p>
    <w:p w14:paraId="31D47423" w14:textId="77777777" w:rsidR="00A62D31" w:rsidRPr="002157AB" w:rsidRDefault="00A62D31" w:rsidP="00A62D31">
      <w:pPr>
        <w:pStyle w:val="DefaultText"/>
        <w:spacing w:line="276" w:lineRule="auto"/>
        <w:rPr>
          <w:b/>
          <w:bCs/>
          <w:sz w:val="22"/>
          <w:szCs w:val="18"/>
        </w:rPr>
      </w:pPr>
    </w:p>
    <w:p w14:paraId="3E782002" w14:textId="189881CA" w:rsidR="00A62D31" w:rsidRPr="002157AB" w:rsidRDefault="00A62D31" w:rsidP="00FE13CB">
      <w:pPr>
        <w:pStyle w:val="DefaultText"/>
        <w:numPr>
          <w:ilvl w:val="1"/>
          <w:numId w:val="5"/>
        </w:numPr>
        <w:spacing w:after="120" w:line="276" w:lineRule="auto"/>
        <w:rPr>
          <w:sz w:val="22"/>
          <w:szCs w:val="18"/>
        </w:rPr>
      </w:pPr>
      <w:r w:rsidRPr="002157AB">
        <w:rPr>
          <w:b/>
          <w:bCs/>
          <w:sz w:val="22"/>
          <w:szCs w:val="18"/>
        </w:rPr>
        <w:t>Approval under the</w:t>
      </w:r>
      <w:r w:rsidR="008E0CAD">
        <w:rPr>
          <w:b/>
          <w:bCs/>
          <w:sz w:val="22"/>
          <w:szCs w:val="18"/>
        </w:rPr>
        <w:t xml:space="preserve"> Extended Producer Responsibility (Tobacco Products) Regulations 2022</w:t>
      </w:r>
    </w:p>
    <w:p w14:paraId="7DD09235" w14:textId="12DAB541" w:rsidR="00A62D31" w:rsidRPr="002157AB" w:rsidRDefault="00A62D31" w:rsidP="00FE13CB">
      <w:pPr>
        <w:pStyle w:val="DefaultText"/>
        <w:numPr>
          <w:ilvl w:val="2"/>
          <w:numId w:val="5"/>
        </w:numPr>
        <w:spacing w:after="120" w:line="276" w:lineRule="auto"/>
        <w:rPr>
          <w:sz w:val="22"/>
          <w:szCs w:val="18"/>
        </w:rPr>
      </w:pPr>
      <w:r w:rsidRPr="002157AB">
        <w:rPr>
          <w:sz w:val="22"/>
          <w:szCs w:val="18"/>
        </w:rPr>
        <w:t xml:space="preserve">TPPFG has been designated as an Approved Body under </w:t>
      </w:r>
      <w:r w:rsidRPr="005D79A1">
        <w:rPr>
          <w:sz w:val="22"/>
          <w:szCs w:val="18"/>
        </w:rPr>
        <w:t xml:space="preserve">Part </w:t>
      </w:r>
      <w:r w:rsidR="005D79A1" w:rsidRPr="005D79A1">
        <w:rPr>
          <w:sz w:val="22"/>
          <w:szCs w:val="18"/>
        </w:rPr>
        <w:t>3</w:t>
      </w:r>
      <w:r w:rsidRPr="005D79A1">
        <w:rPr>
          <w:sz w:val="22"/>
          <w:szCs w:val="18"/>
        </w:rPr>
        <w:t xml:space="preserve"> of the</w:t>
      </w:r>
      <w:r w:rsidR="005D79A1" w:rsidRPr="005D79A1">
        <w:rPr>
          <w:sz w:val="22"/>
          <w:szCs w:val="18"/>
        </w:rPr>
        <w:t xml:space="preserve"> Regulations</w:t>
      </w:r>
      <w:r w:rsidRPr="002157AB">
        <w:rPr>
          <w:sz w:val="22"/>
          <w:szCs w:val="18"/>
        </w:rPr>
        <w:t xml:space="preserve"> to operate a Scheme that contributes to the clean-up, transport and treatment of </w:t>
      </w:r>
      <w:r w:rsidR="00D97FF2">
        <w:rPr>
          <w:sz w:val="22"/>
          <w:szCs w:val="18"/>
        </w:rPr>
        <w:t>tobacco product</w:t>
      </w:r>
      <w:r w:rsidR="00D97FF2" w:rsidRPr="002157AB">
        <w:rPr>
          <w:sz w:val="22"/>
          <w:szCs w:val="18"/>
        </w:rPr>
        <w:t xml:space="preserve"> </w:t>
      </w:r>
      <w:r w:rsidRPr="002157AB">
        <w:rPr>
          <w:sz w:val="22"/>
          <w:szCs w:val="18"/>
        </w:rPr>
        <w:t xml:space="preserve">filters containing plastic, legally placed on the market in the Republic of </w:t>
      </w:r>
      <w:r w:rsidR="004B078E" w:rsidRPr="002157AB">
        <w:rPr>
          <w:sz w:val="22"/>
          <w:szCs w:val="18"/>
        </w:rPr>
        <w:t>Ireland and</w:t>
      </w:r>
      <w:r w:rsidRPr="002157AB">
        <w:rPr>
          <w:sz w:val="22"/>
          <w:szCs w:val="18"/>
        </w:rPr>
        <w:t xml:space="preserve"> disposed of in public spaces within the Republic of Ireland. </w:t>
      </w:r>
    </w:p>
    <w:p w14:paraId="3D9FA52F" w14:textId="77777777" w:rsidR="00A62D31" w:rsidRPr="002157AB" w:rsidRDefault="00A62D31" w:rsidP="00FE13CB">
      <w:pPr>
        <w:pStyle w:val="DefaultText"/>
        <w:numPr>
          <w:ilvl w:val="2"/>
          <w:numId w:val="5"/>
        </w:numPr>
        <w:spacing w:after="120" w:line="276" w:lineRule="auto"/>
        <w:rPr>
          <w:sz w:val="22"/>
          <w:szCs w:val="18"/>
        </w:rPr>
      </w:pPr>
      <w:r w:rsidRPr="002157AB">
        <w:rPr>
          <w:sz w:val="22"/>
          <w:szCs w:val="18"/>
        </w:rPr>
        <w:t>The TPPFG offers compliance to producers</w:t>
      </w:r>
      <w:r w:rsidRPr="002157AB">
        <w:rPr>
          <w:rStyle w:val="FootnoteReference"/>
          <w:sz w:val="22"/>
          <w:szCs w:val="18"/>
        </w:rPr>
        <w:footnoteReference w:id="1"/>
      </w:r>
      <w:r w:rsidRPr="002157AB">
        <w:rPr>
          <w:sz w:val="22"/>
          <w:szCs w:val="18"/>
        </w:rPr>
        <w:t>who place</w:t>
      </w:r>
      <w:r w:rsidRPr="002157AB">
        <w:t xml:space="preserve"> t</w:t>
      </w:r>
      <w:r w:rsidRPr="002157AB">
        <w:rPr>
          <w:sz w:val="22"/>
          <w:szCs w:val="18"/>
        </w:rPr>
        <w:t xml:space="preserve">obacco products with filters and filters marketed for use in combination with tobacco products </w:t>
      </w:r>
      <w:r w:rsidR="00A549DE">
        <w:rPr>
          <w:sz w:val="22"/>
          <w:szCs w:val="18"/>
        </w:rPr>
        <w:t>containing plastic</w:t>
      </w:r>
      <w:r w:rsidRPr="002157AB">
        <w:rPr>
          <w:sz w:val="22"/>
          <w:szCs w:val="18"/>
        </w:rPr>
        <w:t xml:space="preserve"> on the market in the Republic of Ireland (ROI).  Under these Regulations, producers that </w:t>
      </w:r>
      <w:r w:rsidRPr="002157AB">
        <w:rPr>
          <w:i/>
          <w:iCs/>
          <w:sz w:val="22"/>
          <w:szCs w:val="18"/>
        </w:rPr>
        <w:t>satisfactorily participate</w:t>
      </w:r>
      <w:r w:rsidRPr="002157AB">
        <w:rPr>
          <w:sz w:val="22"/>
          <w:szCs w:val="18"/>
        </w:rPr>
        <w:t xml:space="preserve"> in the Scheme operated by TPPFG are afforded exemptions from their obligations under the Regulations concerning the supply and or trade of tobacco products with filters and filters marketed for use in combination with tobacco products containing plastic in the Irish market (</w:t>
      </w:r>
      <w:proofErr w:type="gramStart"/>
      <w:r w:rsidRPr="002157AB">
        <w:rPr>
          <w:sz w:val="22"/>
          <w:szCs w:val="18"/>
        </w:rPr>
        <w:t>i.e.</w:t>
      </w:r>
      <w:proofErr w:type="gramEnd"/>
      <w:r w:rsidRPr="002157AB">
        <w:rPr>
          <w:sz w:val="22"/>
          <w:szCs w:val="18"/>
        </w:rPr>
        <w:t xml:space="preserve"> the ROI). </w:t>
      </w:r>
    </w:p>
    <w:p w14:paraId="3090E43A" w14:textId="77777777" w:rsidR="00A62D31" w:rsidRPr="002157AB" w:rsidRDefault="00A62D31" w:rsidP="00A62D31">
      <w:pPr>
        <w:pStyle w:val="DefaultText"/>
        <w:spacing w:line="276" w:lineRule="auto"/>
        <w:ind w:left="72"/>
        <w:rPr>
          <w:sz w:val="22"/>
          <w:szCs w:val="18"/>
        </w:rPr>
      </w:pPr>
    </w:p>
    <w:p w14:paraId="41904AFB" w14:textId="77777777" w:rsidR="00A62D31" w:rsidRPr="002157AB" w:rsidRDefault="00A62D31">
      <w:pPr>
        <w:pStyle w:val="Heading2"/>
        <w:numPr>
          <w:ilvl w:val="0"/>
          <w:numId w:val="5"/>
        </w:numPr>
        <w:tabs>
          <w:tab w:val="num" w:pos="720"/>
        </w:tabs>
        <w:spacing w:after="160" w:line="276" w:lineRule="auto"/>
        <w:ind w:left="720"/>
        <w:rPr>
          <w:rFonts w:ascii="Times New Roman" w:hAnsi="Times New Roman"/>
        </w:rPr>
      </w:pPr>
      <w:r w:rsidRPr="002157AB">
        <w:rPr>
          <w:rFonts w:ascii="Times New Roman" w:hAnsi="Times New Roman"/>
        </w:rPr>
        <w:t>Objectives and functions of the TPPFG Scheme</w:t>
      </w:r>
    </w:p>
    <w:p w14:paraId="579944B7" w14:textId="4F738C46" w:rsidR="00A62D31" w:rsidRPr="002157AB" w:rsidRDefault="00A62D31">
      <w:pPr>
        <w:pStyle w:val="DefaultText"/>
        <w:numPr>
          <w:ilvl w:val="1"/>
          <w:numId w:val="5"/>
        </w:numPr>
        <w:spacing w:after="160" w:line="276" w:lineRule="auto"/>
        <w:rPr>
          <w:sz w:val="22"/>
          <w:szCs w:val="18"/>
        </w:rPr>
      </w:pPr>
      <w:r w:rsidRPr="002157AB">
        <w:rPr>
          <w:sz w:val="22"/>
          <w:szCs w:val="18"/>
        </w:rPr>
        <w:t>The objectives of the Scheme which is the subject of these Rules and Procedures are to:-</w:t>
      </w:r>
    </w:p>
    <w:p w14:paraId="2DEE0FE6" w14:textId="77777777" w:rsidR="00A62D31" w:rsidRPr="002157AB" w:rsidRDefault="00A62D31" w:rsidP="00A62D31">
      <w:pPr>
        <w:pStyle w:val="DefaultText"/>
        <w:spacing w:line="276" w:lineRule="auto"/>
        <w:rPr>
          <w:sz w:val="22"/>
          <w:szCs w:val="18"/>
        </w:rPr>
      </w:pPr>
    </w:p>
    <w:p w14:paraId="20E4C838" w14:textId="77777777" w:rsidR="00A62D31" w:rsidRPr="002157AB" w:rsidRDefault="00A62D31">
      <w:pPr>
        <w:pStyle w:val="DefaultText"/>
        <w:numPr>
          <w:ilvl w:val="2"/>
          <w:numId w:val="5"/>
        </w:numPr>
        <w:spacing w:after="120" w:line="276" w:lineRule="auto"/>
        <w:ind w:left="1225" w:hanging="505"/>
        <w:rPr>
          <w:sz w:val="22"/>
          <w:szCs w:val="18"/>
        </w:rPr>
      </w:pPr>
      <w:r w:rsidRPr="002157AB">
        <w:rPr>
          <w:sz w:val="22"/>
          <w:szCs w:val="18"/>
        </w:rPr>
        <w:t>contribute to the clean-up, transport and treatment of tobacco filters containing plastic or filters containing plastic marketed for use in conjunction with tobacco products, placed on the market in the Republic of Ireland, and disposed of in public waste collection systems within the Republic of Ireland, and</w:t>
      </w:r>
    </w:p>
    <w:p w14:paraId="03E1C1C6" w14:textId="7E72AC8D" w:rsidR="00A62D31" w:rsidRPr="002157AB" w:rsidRDefault="00A62D31">
      <w:pPr>
        <w:pStyle w:val="DefaultText"/>
        <w:numPr>
          <w:ilvl w:val="2"/>
          <w:numId w:val="5"/>
        </w:numPr>
        <w:spacing w:after="120" w:line="276" w:lineRule="auto"/>
        <w:ind w:left="1225" w:hanging="505"/>
        <w:rPr>
          <w:sz w:val="22"/>
          <w:szCs w:val="18"/>
        </w:rPr>
      </w:pPr>
      <w:r w:rsidRPr="002157AB">
        <w:rPr>
          <w:sz w:val="22"/>
          <w:szCs w:val="18"/>
        </w:rPr>
        <w:t xml:space="preserve">assist producers and other suppliers of tobacco products with filters and filters marketed for use in combination with tobacco products containing plastic to meet their obligations under the </w:t>
      </w:r>
      <w:r w:rsidR="0041037A">
        <w:rPr>
          <w:sz w:val="22"/>
          <w:szCs w:val="18"/>
        </w:rPr>
        <w:t>Regulations</w:t>
      </w:r>
      <w:r w:rsidRPr="002157AB">
        <w:rPr>
          <w:sz w:val="22"/>
          <w:szCs w:val="18"/>
        </w:rPr>
        <w:t xml:space="preserve"> at a reasonable cost.  </w:t>
      </w:r>
    </w:p>
    <w:p w14:paraId="06D3699A" w14:textId="52CDF315" w:rsidR="00A62D31" w:rsidRPr="002157AB" w:rsidRDefault="00A62D31">
      <w:pPr>
        <w:pStyle w:val="DefaultText"/>
        <w:numPr>
          <w:ilvl w:val="2"/>
          <w:numId w:val="5"/>
        </w:numPr>
        <w:spacing w:after="120" w:line="276" w:lineRule="auto"/>
        <w:ind w:left="1225" w:hanging="505"/>
        <w:rPr>
          <w:sz w:val="22"/>
          <w:szCs w:val="18"/>
        </w:rPr>
      </w:pPr>
      <w:r w:rsidRPr="002157AB">
        <w:rPr>
          <w:sz w:val="22"/>
          <w:szCs w:val="18"/>
        </w:rPr>
        <w:t xml:space="preserve">In line with the requirements of S.I. No. 516/2021 (Paragraph 8(4)(a)), the TPPFG will put in place Awareness Raising Measures to inform </w:t>
      </w:r>
      <w:r w:rsidR="005443CB">
        <w:rPr>
          <w:sz w:val="22"/>
          <w:szCs w:val="18"/>
        </w:rPr>
        <w:t xml:space="preserve">adult </w:t>
      </w:r>
      <w:r w:rsidR="001F75F8">
        <w:rPr>
          <w:sz w:val="22"/>
          <w:szCs w:val="18"/>
        </w:rPr>
        <w:t>smokers</w:t>
      </w:r>
      <w:r w:rsidR="00E902A5">
        <w:rPr>
          <w:sz w:val="22"/>
          <w:szCs w:val="18"/>
        </w:rPr>
        <w:t xml:space="preserve"> </w:t>
      </w:r>
      <w:r w:rsidRPr="002157AB">
        <w:rPr>
          <w:sz w:val="22"/>
          <w:szCs w:val="18"/>
        </w:rPr>
        <w:t xml:space="preserve">and incentivise responsible consumer behaviour with the objective of reducing litter from tobacco products with filters </w:t>
      </w:r>
      <w:r w:rsidR="00E902A5">
        <w:rPr>
          <w:sz w:val="22"/>
          <w:szCs w:val="18"/>
        </w:rPr>
        <w:t xml:space="preserve">containing plastic </w:t>
      </w:r>
      <w:r w:rsidRPr="002157AB">
        <w:rPr>
          <w:sz w:val="22"/>
          <w:szCs w:val="18"/>
        </w:rPr>
        <w:t>and</w:t>
      </w:r>
      <w:r w:rsidR="00E902A5">
        <w:rPr>
          <w:sz w:val="22"/>
          <w:szCs w:val="18"/>
        </w:rPr>
        <w:t xml:space="preserve"> plastic</w:t>
      </w:r>
      <w:r w:rsidRPr="002157AB">
        <w:rPr>
          <w:sz w:val="22"/>
          <w:szCs w:val="18"/>
        </w:rPr>
        <w:t xml:space="preserve"> filters marketed for use in combination with tobacco products. </w:t>
      </w:r>
    </w:p>
    <w:p w14:paraId="611F3487" w14:textId="5F868745" w:rsidR="00663349" w:rsidRDefault="00663349">
      <w:pPr>
        <w:pStyle w:val="DefaultText"/>
        <w:numPr>
          <w:ilvl w:val="2"/>
          <w:numId w:val="5"/>
        </w:numPr>
        <w:spacing w:line="276" w:lineRule="auto"/>
        <w:rPr>
          <w:sz w:val="22"/>
          <w:szCs w:val="18"/>
        </w:rPr>
      </w:pPr>
      <w:r>
        <w:rPr>
          <w:sz w:val="22"/>
          <w:szCs w:val="18"/>
        </w:rPr>
        <w:t xml:space="preserve">In accordance with </w:t>
      </w:r>
      <w:r w:rsidRPr="002157AB">
        <w:rPr>
          <w:sz w:val="22"/>
          <w:szCs w:val="18"/>
        </w:rPr>
        <w:t xml:space="preserve">the requirements </w:t>
      </w:r>
      <w:r>
        <w:rPr>
          <w:sz w:val="22"/>
          <w:szCs w:val="18"/>
        </w:rPr>
        <w:t xml:space="preserve">of Article 8(a)(1)(c) of Directive 2008/98/EC, </w:t>
      </w:r>
      <w:r w:rsidRPr="002157AB">
        <w:rPr>
          <w:sz w:val="22"/>
          <w:szCs w:val="18"/>
        </w:rPr>
        <w:t xml:space="preserve">the TPPFG will </w:t>
      </w:r>
      <w:r>
        <w:rPr>
          <w:sz w:val="22"/>
          <w:szCs w:val="18"/>
        </w:rPr>
        <w:t>provide for the costs of dat</w:t>
      </w:r>
      <w:r w:rsidR="00202891">
        <w:rPr>
          <w:sz w:val="22"/>
          <w:szCs w:val="18"/>
        </w:rPr>
        <w:t>a</w:t>
      </w:r>
      <w:r>
        <w:rPr>
          <w:sz w:val="22"/>
          <w:szCs w:val="18"/>
        </w:rPr>
        <w:t xml:space="preserve"> gathering and reporting; </w:t>
      </w:r>
    </w:p>
    <w:p w14:paraId="7786F3E9" w14:textId="0E86B6CB" w:rsidR="00A62D31" w:rsidRPr="002157AB" w:rsidRDefault="00A62D31">
      <w:pPr>
        <w:pStyle w:val="DefaultText"/>
        <w:numPr>
          <w:ilvl w:val="2"/>
          <w:numId w:val="5"/>
        </w:numPr>
        <w:spacing w:line="276" w:lineRule="auto"/>
        <w:rPr>
          <w:sz w:val="22"/>
          <w:szCs w:val="18"/>
        </w:rPr>
      </w:pPr>
      <w:r w:rsidRPr="002157AB">
        <w:rPr>
          <w:sz w:val="22"/>
          <w:szCs w:val="18"/>
        </w:rPr>
        <w:t>The Scheme is for the express purpose of providing compliance with</w:t>
      </w:r>
      <w:r w:rsidR="0004686E">
        <w:rPr>
          <w:sz w:val="22"/>
          <w:szCs w:val="18"/>
        </w:rPr>
        <w:t xml:space="preserve"> the Extended Producer Responsibility (Tobacco Products) Regulations 2022 </w:t>
      </w:r>
      <w:r w:rsidRPr="002157AB">
        <w:rPr>
          <w:sz w:val="22"/>
          <w:szCs w:val="18"/>
        </w:rPr>
        <w:t>and is not intended to fulfill the compliance obligations of the Member for any other product / product components.</w:t>
      </w:r>
    </w:p>
    <w:p w14:paraId="0F482FFA" w14:textId="77777777" w:rsidR="00A62D31" w:rsidRPr="002157AB" w:rsidRDefault="00A62D31" w:rsidP="00A62D31">
      <w:pPr>
        <w:pStyle w:val="DefaultText"/>
        <w:spacing w:line="276" w:lineRule="auto"/>
        <w:rPr>
          <w:sz w:val="22"/>
          <w:szCs w:val="18"/>
        </w:rPr>
      </w:pPr>
    </w:p>
    <w:p w14:paraId="5F6546E3" w14:textId="77777777" w:rsidR="00A62D31" w:rsidRPr="002157AB" w:rsidRDefault="00A62D31">
      <w:pPr>
        <w:pStyle w:val="DefaultText"/>
        <w:numPr>
          <w:ilvl w:val="1"/>
          <w:numId w:val="5"/>
        </w:numPr>
        <w:spacing w:after="160" w:line="276" w:lineRule="auto"/>
        <w:rPr>
          <w:sz w:val="22"/>
          <w:szCs w:val="18"/>
        </w:rPr>
      </w:pPr>
      <w:r w:rsidRPr="002157AB">
        <w:rPr>
          <w:sz w:val="22"/>
          <w:szCs w:val="18"/>
        </w:rPr>
        <w:t xml:space="preserve"> The TPPFG is comprised of its:-</w:t>
      </w:r>
    </w:p>
    <w:p w14:paraId="4B5D4DBA" w14:textId="77777777" w:rsidR="00A62D31" w:rsidRPr="002157AB" w:rsidRDefault="00A62D31">
      <w:pPr>
        <w:pStyle w:val="DefaultText"/>
        <w:numPr>
          <w:ilvl w:val="3"/>
          <w:numId w:val="5"/>
        </w:numPr>
        <w:spacing w:line="276" w:lineRule="auto"/>
        <w:rPr>
          <w:sz w:val="22"/>
          <w:szCs w:val="18"/>
        </w:rPr>
      </w:pPr>
      <w:r w:rsidRPr="002157AB">
        <w:rPr>
          <w:sz w:val="22"/>
          <w:szCs w:val="18"/>
        </w:rPr>
        <w:t>Members comprised of Voting Members and Associate Members, and</w:t>
      </w:r>
    </w:p>
    <w:p w14:paraId="557BBB8D" w14:textId="77777777" w:rsidR="00A62D31" w:rsidRPr="002157AB" w:rsidRDefault="00A62D31">
      <w:pPr>
        <w:pStyle w:val="DefaultText"/>
        <w:numPr>
          <w:ilvl w:val="3"/>
          <w:numId w:val="5"/>
        </w:numPr>
        <w:spacing w:line="276" w:lineRule="auto"/>
        <w:rPr>
          <w:sz w:val="22"/>
          <w:szCs w:val="18"/>
        </w:rPr>
      </w:pPr>
      <w:r w:rsidRPr="002157AB">
        <w:rPr>
          <w:sz w:val="22"/>
          <w:szCs w:val="18"/>
        </w:rPr>
        <w:t>Board of Directors, and</w:t>
      </w:r>
    </w:p>
    <w:p w14:paraId="06D6E80B" w14:textId="77777777" w:rsidR="00A62D31" w:rsidRPr="002157AB" w:rsidRDefault="00A62D31">
      <w:pPr>
        <w:pStyle w:val="DefaultText"/>
        <w:numPr>
          <w:ilvl w:val="3"/>
          <w:numId w:val="5"/>
        </w:numPr>
        <w:spacing w:line="276" w:lineRule="auto"/>
        <w:rPr>
          <w:sz w:val="22"/>
          <w:szCs w:val="18"/>
        </w:rPr>
      </w:pPr>
      <w:r w:rsidRPr="002157AB">
        <w:rPr>
          <w:sz w:val="22"/>
          <w:szCs w:val="18"/>
        </w:rPr>
        <w:t>Scheme General Manager</w:t>
      </w:r>
    </w:p>
    <w:p w14:paraId="7D909CF9" w14:textId="77777777" w:rsidR="00A62D31" w:rsidRPr="002157AB" w:rsidRDefault="00A62D31" w:rsidP="00A62D31">
      <w:pPr>
        <w:rPr>
          <w:rFonts w:ascii="Times New Roman" w:hAnsi="Times New Roman" w:cs="Times New Roman"/>
          <w:sz w:val="18"/>
          <w:szCs w:val="18"/>
        </w:rPr>
      </w:pPr>
    </w:p>
    <w:p w14:paraId="2FE2F864" w14:textId="77777777" w:rsidR="00A62D31" w:rsidRPr="002157AB" w:rsidRDefault="00A62D31" w:rsidP="00A62D31">
      <w:pPr>
        <w:rPr>
          <w:rFonts w:ascii="Times New Roman" w:hAnsi="Times New Roman" w:cs="Times New Roman"/>
          <w:sz w:val="18"/>
          <w:szCs w:val="18"/>
        </w:rPr>
      </w:pPr>
    </w:p>
    <w:p w14:paraId="315FD897" w14:textId="77777777" w:rsidR="00A62D31" w:rsidRPr="002157AB" w:rsidRDefault="00A62D31">
      <w:pPr>
        <w:pStyle w:val="Heading2"/>
        <w:numPr>
          <w:ilvl w:val="0"/>
          <w:numId w:val="5"/>
        </w:numPr>
        <w:tabs>
          <w:tab w:val="num" w:pos="720"/>
        </w:tabs>
        <w:spacing w:after="160" w:line="276" w:lineRule="auto"/>
        <w:ind w:left="720"/>
        <w:rPr>
          <w:rFonts w:ascii="Times New Roman" w:hAnsi="Times New Roman"/>
        </w:rPr>
      </w:pPr>
      <w:r w:rsidRPr="002157AB">
        <w:rPr>
          <w:rFonts w:ascii="Times New Roman" w:hAnsi="Times New Roman"/>
        </w:rPr>
        <w:t>Eligibility for Membership</w:t>
      </w:r>
    </w:p>
    <w:p w14:paraId="4504DE8A" w14:textId="65AD54B3" w:rsidR="00A62D31" w:rsidRPr="002157AB" w:rsidRDefault="00A62D31">
      <w:pPr>
        <w:pStyle w:val="ListParagraph"/>
        <w:numPr>
          <w:ilvl w:val="1"/>
          <w:numId w:val="5"/>
        </w:numPr>
        <w:contextualSpacing w:val="0"/>
        <w:rPr>
          <w:rFonts w:ascii="Times New Roman" w:hAnsi="Times New Roman" w:cs="Times New Roman"/>
          <w:szCs w:val="18"/>
        </w:rPr>
      </w:pPr>
      <w:r w:rsidRPr="002157AB">
        <w:rPr>
          <w:rFonts w:ascii="Times New Roman" w:hAnsi="Times New Roman" w:cs="Times New Roman"/>
          <w:szCs w:val="18"/>
        </w:rPr>
        <w:t xml:space="preserve">Membership of the Tobacco Product Plastic Filter Group CLG (TPPFG) Scheme is open to producers engaged in the supply and or sales, irrespective of the selling technique used, of tobacco products with filters </w:t>
      </w:r>
      <w:r w:rsidR="00964DA2">
        <w:rPr>
          <w:rFonts w:ascii="Times New Roman" w:hAnsi="Times New Roman" w:cs="Times New Roman"/>
          <w:szCs w:val="18"/>
        </w:rPr>
        <w:t xml:space="preserve">containing plastic </w:t>
      </w:r>
      <w:r w:rsidRPr="002157AB">
        <w:rPr>
          <w:rFonts w:ascii="Times New Roman" w:hAnsi="Times New Roman" w:cs="Times New Roman"/>
          <w:szCs w:val="18"/>
        </w:rPr>
        <w:t>and</w:t>
      </w:r>
      <w:r w:rsidR="00964DA2">
        <w:rPr>
          <w:rFonts w:ascii="Times New Roman" w:hAnsi="Times New Roman" w:cs="Times New Roman"/>
          <w:szCs w:val="18"/>
        </w:rPr>
        <w:t xml:space="preserve"> plastic</w:t>
      </w:r>
      <w:r w:rsidRPr="002157AB">
        <w:rPr>
          <w:rFonts w:ascii="Times New Roman" w:hAnsi="Times New Roman" w:cs="Times New Roman"/>
          <w:szCs w:val="18"/>
        </w:rPr>
        <w:t xml:space="preserve"> filters marketed for use in combination with tobacco products in the ROI.</w:t>
      </w:r>
    </w:p>
    <w:p w14:paraId="66DA2B1F" w14:textId="77777777" w:rsidR="00A62D31" w:rsidRPr="002157AB" w:rsidRDefault="00A62D31" w:rsidP="00A62D31">
      <w:pPr>
        <w:pStyle w:val="ListParagraph"/>
        <w:ind w:left="792"/>
        <w:rPr>
          <w:rFonts w:ascii="Times New Roman" w:hAnsi="Times New Roman" w:cs="Times New Roman"/>
          <w:szCs w:val="18"/>
        </w:rPr>
      </w:pPr>
      <w:r w:rsidRPr="002157AB">
        <w:rPr>
          <w:rFonts w:ascii="Times New Roman" w:hAnsi="Times New Roman" w:cs="Times New Roman"/>
          <w:szCs w:val="18"/>
        </w:rPr>
        <w:t xml:space="preserve"> </w:t>
      </w:r>
    </w:p>
    <w:p w14:paraId="5AB5400B" w14:textId="77777777" w:rsidR="00A62D31" w:rsidRPr="002157AB" w:rsidRDefault="00A62D31">
      <w:pPr>
        <w:pStyle w:val="ListParagraph"/>
        <w:numPr>
          <w:ilvl w:val="1"/>
          <w:numId w:val="5"/>
        </w:numPr>
        <w:spacing w:after="0"/>
        <w:rPr>
          <w:rFonts w:ascii="Times New Roman" w:hAnsi="Times New Roman" w:cs="Times New Roman"/>
          <w:szCs w:val="18"/>
        </w:rPr>
      </w:pPr>
      <w:r w:rsidRPr="002157AB">
        <w:rPr>
          <w:rFonts w:ascii="Times New Roman" w:hAnsi="Times New Roman" w:cs="Times New Roman"/>
          <w:szCs w:val="18"/>
        </w:rPr>
        <w:t xml:space="preserve">The application for Membership must be made by completing the Membership Application Form on the TPPFG website, </w:t>
      </w:r>
      <w:hyperlink r:id="rId9" w:history="1">
        <w:r w:rsidRPr="002157AB">
          <w:rPr>
            <w:rStyle w:val="Hyperlink"/>
            <w:rFonts w:ascii="Times New Roman" w:hAnsi="Times New Roman" w:cs="Times New Roman"/>
            <w:szCs w:val="18"/>
          </w:rPr>
          <w:t>www.tppfg.ie</w:t>
        </w:r>
      </w:hyperlink>
      <w:r w:rsidRPr="002157AB">
        <w:rPr>
          <w:rFonts w:ascii="Times New Roman" w:hAnsi="Times New Roman" w:cs="Times New Roman"/>
          <w:color w:val="FF0000"/>
          <w:szCs w:val="18"/>
        </w:rPr>
        <w:t xml:space="preserve">. </w:t>
      </w:r>
    </w:p>
    <w:p w14:paraId="7666C288" w14:textId="77777777" w:rsidR="00A62D31" w:rsidRPr="002157AB" w:rsidRDefault="00A62D31" w:rsidP="00A62D31">
      <w:pPr>
        <w:pStyle w:val="ListParagraph"/>
        <w:ind w:left="0"/>
        <w:rPr>
          <w:rFonts w:ascii="Times New Roman" w:hAnsi="Times New Roman" w:cs="Times New Roman"/>
          <w:szCs w:val="18"/>
          <w:lang w:val="en-GB"/>
        </w:rPr>
      </w:pPr>
    </w:p>
    <w:p w14:paraId="5F41C1C2" w14:textId="77777777" w:rsidR="00A62D31" w:rsidRPr="002157AB" w:rsidRDefault="00A62D31">
      <w:pPr>
        <w:pStyle w:val="ListParagraph"/>
        <w:numPr>
          <w:ilvl w:val="1"/>
          <w:numId w:val="5"/>
        </w:numPr>
        <w:spacing w:after="0"/>
        <w:rPr>
          <w:rFonts w:ascii="Times New Roman" w:hAnsi="Times New Roman" w:cs="Times New Roman"/>
          <w:szCs w:val="18"/>
        </w:rPr>
      </w:pPr>
      <w:r w:rsidRPr="002157AB">
        <w:rPr>
          <w:rFonts w:ascii="Times New Roman" w:hAnsi="Times New Roman" w:cs="Times New Roman"/>
          <w:szCs w:val="18"/>
        </w:rPr>
        <w:t xml:space="preserve">Upon receipt of the application, TPPFG shall verify that it is </w:t>
      </w:r>
      <w:proofErr w:type="gramStart"/>
      <w:r w:rsidRPr="002157AB">
        <w:rPr>
          <w:rFonts w:ascii="Times New Roman" w:hAnsi="Times New Roman" w:cs="Times New Roman"/>
          <w:szCs w:val="18"/>
        </w:rPr>
        <w:t>complete</w:t>
      </w:r>
      <w:proofErr w:type="gramEnd"/>
      <w:r w:rsidRPr="002157AB">
        <w:rPr>
          <w:rFonts w:ascii="Times New Roman" w:hAnsi="Times New Roman" w:cs="Times New Roman"/>
          <w:szCs w:val="18"/>
        </w:rPr>
        <w:t xml:space="preserve"> and that the producer is precisely identified. If this is the case, TFFPG shall acknowledge receipt of the application, provide a 5 day</w:t>
      </w:r>
      <w:r w:rsidRPr="002157AB">
        <w:rPr>
          <w:rStyle w:val="FootnoteReference"/>
          <w:rFonts w:ascii="Times New Roman" w:hAnsi="Times New Roman" w:cs="Times New Roman"/>
          <w:szCs w:val="18"/>
        </w:rPr>
        <w:footnoteReference w:id="2"/>
      </w:r>
      <w:r w:rsidRPr="002157AB">
        <w:rPr>
          <w:rFonts w:ascii="Times New Roman" w:hAnsi="Times New Roman" w:cs="Times New Roman"/>
          <w:szCs w:val="18"/>
        </w:rPr>
        <w:t xml:space="preserve"> notice to the TPPFG Board of Directors who will validate that the applicant meets the requirements for membership.  </w:t>
      </w:r>
    </w:p>
    <w:p w14:paraId="78B30E1C" w14:textId="77777777" w:rsidR="00A62D31" w:rsidRPr="002157AB" w:rsidRDefault="00A62D31" w:rsidP="00A62D31">
      <w:pPr>
        <w:pStyle w:val="ListParagraph"/>
        <w:rPr>
          <w:rFonts w:ascii="Times New Roman" w:hAnsi="Times New Roman" w:cs="Times New Roman"/>
          <w:szCs w:val="18"/>
        </w:rPr>
      </w:pPr>
    </w:p>
    <w:p w14:paraId="083131D3" w14:textId="402D2068" w:rsidR="00A62D31" w:rsidRPr="002157AB" w:rsidRDefault="00A62D31">
      <w:pPr>
        <w:pStyle w:val="ListParagraph"/>
        <w:numPr>
          <w:ilvl w:val="1"/>
          <w:numId w:val="5"/>
        </w:numPr>
        <w:spacing w:after="0"/>
        <w:rPr>
          <w:rFonts w:ascii="Times New Roman" w:hAnsi="Times New Roman" w:cs="Times New Roman"/>
          <w:szCs w:val="18"/>
        </w:rPr>
      </w:pPr>
      <w:r w:rsidRPr="002157AB">
        <w:rPr>
          <w:rFonts w:ascii="Times New Roman" w:hAnsi="Times New Roman" w:cs="Times New Roman"/>
          <w:szCs w:val="18"/>
        </w:rPr>
        <w:t>As the running costs of the Scheme are allocated to members based on the volume of tobacco product filters</w:t>
      </w:r>
      <w:r w:rsidR="005A7A42">
        <w:rPr>
          <w:rFonts w:ascii="Times New Roman" w:hAnsi="Times New Roman" w:cs="Times New Roman"/>
          <w:szCs w:val="18"/>
        </w:rPr>
        <w:t xml:space="preserve"> containing plastic</w:t>
      </w:r>
      <w:r w:rsidRPr="002157AB">
        <w:rPr>
          <w:rFonts w:ascii="Times New Roman" w:hAnsi="Times New Roman" w:cs="Times New Roman"/>
          <w:szCs w:val="18"/>
        </w:rPr>
        <w:t xml:space="preserve"> and or </w:t>
      </w:r>
      <w:r w:rsidR="005A7A42">
        <w:rPr>
          <w:rFonts w:ascii="Times New Roman" w:hAnsi="Times New Roman" w:cs="Times New Roman"/>
          <w:szCs w:val="18"/>
        </w:rPr>
        <w:t xml:space="preserve">plastic </w:t>
      </w:r>
      <w:r w:rsidRPr="002157AB">
        <w:rPr>
          <w:rFonts w:ascii="Times New Roman" w:hAnsi="Times New Roman" w:cs="Times New Roman"/>
          <w:szCs w:val="18"/>
        </w:rPr>
        <w:t xml:space="preserve">filters marketed for use in combination with tobacco products placed on the market in the ROI, the General Manager will </w:t>
      </w:r>
      <w:r w:rsidR="00A549DE">
        <w:rPr>
          <w:rFonts w:ascii="Times New Roman" w:hAnsi="Times New Roman" w:cs="Times New Roman"/>
          <w:szCs w:val="18"/>
        </w:rPr>
        <w:t xml:space="preserve">provide an initial </w:t>
      </w:r>
      <w:r w:rsidRPr="002157AB">
        <w:rPr>
          <w:rFonts w:ascii="Times New Roman" w:hAnsi="Times New Roman" w:cs="Times New Roman"/>
          <w:szCs w:val="18"/>
        </w:rPr>
        <w:t>calcul</w:t>
      </w:r>
      <w:r w:rsidR="00A549DE">
        <w:rPr>
          <w:rFonts w:ascii="Times New Roman" w:hAnsi="Times New Roman" w:cs="Times New Roman"/>
          <w:szCs w:val="18"/>
        </w:rPr>
        <w:t>ation</w:t>
      </w:r>
      <w:r w:rsidRPr="002157AB">
        <w:rPr>
          <w:rFonts w:ascii="Times New Roman" w:hAnsi="Times New Roman" w:cs="Times New Roman"/>
          <w:szCs w:val="18"/>
        </w:rPr>
        <w:t xml:space="preserve"> </w:t>
      </w:r>
      <w:r w:rsidR="00A549DE">
        <w:rPr>
          <w:rFonts w:ascii="Times New Roman" w:hAnsi="Times New Roman" w:cs="Times New Roman"/>
          <w:szCs w:val="18"/>
        </w:rPr>
        <w:t>of</w:t>
      </w:r>
      <w:r w:rsidRPr="002157AB">
        <w:rPr>
          <w:rFonts w:ascii="Times New Roman" w:hAnsi="Times New Roman" w:cs="Times New Roman"/>
          <w:szCs w:val="18"/>
        </w:rPr>
        <w:t xml:space="preserve"> the market share of the </w:t>
      </w:r>
      <w:r w:rsidR="00A549DE">
        <w:rPr>
          <w:rFonts w:ascii="Times New Roman" w:hAnsi="Times New Roman" w:cs="Times New Roman"/>
          <w:szCs w:val="18"/>
        </w:rPr>
        <w:t>new</w:t>
      </w:r>
      <w:r w:rsidRPr="002157AB">
        <w:rPr>
          <w:rFonts w:ascii="Times New Roman" w:hAnsi="Times New Roman" w:cs="Times New Roman"/>
          <w:szCs w:val="18"/>
        </w:rPr>
        <w:t xml:space="preserve"> applicant and </w:t>
      </w:r>
      <w:r w:rsidRPr="002157AB">
        <w:rPr>
          <w:rFonts w:ascii="Times New Roman" w:hAnsi="Times New Roman" w:cs="Times New Roman"/>
          <w:szCs w:val="18"/>
        </w:rPr>
        <w:lastRenderedPageBreak/>
        <w:t xml:space="preserve">determine to which category of membership they will be invited: Voting Member or Associate Member.  </w:t>
      </w:r>
      <w:r w:rsidR="000D1D81" w:rsidRPr="002157AB">
        <w:rPr>
          <w:rFonts w:ascii="Times New Roman" w:hAnsi="Times New Roman" w:cs="Times New Roman"/>
          <w:szCs w:val="18"/>
        </w:rPr>
        <w:t>If the Applicant’s market share is not</w:t>
      </w:r>
      <w:r w:rsidR="00BB1316" w:rsidRPr="002157AB">
        <w:rPr>
          <w:rFonts w:ascii="Times New Roman" w:hAnsi="Times New Roman" w:cs="Times New Roman"/>
          <w:szCs w:val="18"/>
        </w:rPr>
        <w:t xml:space="preserve"> evident based on the information provided</w:t>
      </w:r>
      <w:r w:rsidR="000D1D81" w:rsidRPr="002157AB">
        <w:rPr>
          <w:rFonts w:ascii="Times New Roman" w:hAnsi="Times New Roman" w:cs="Times New Roman"/>
          <w:szCs w:val="18"/>
        </w:rPr>
        <w:t xml:space="preserve">, the General Manager may elect to send the application form and stated sales volumes to an independent third-party </w:t>
      </w:r>
      <w:r w:rsidR="002C3D50">
        <w:rPr>
          <w:rFonts w:ascii="Times New Roman" w:hAnsi="Times New Roman" w:cs="Times New Roman"/>
          <w:szCs w:val="18"/>
        </w:rPr>
        <w:t>auditor</w:t>
      </w:r>
      <w:r w:rsidR="000D1D81" w:rsidRPr="002157AB">
        <w:rPr>
          <w:rFonts w:ascii="Times New Roman" w:hAnsi="Times New Roman" w:cs="Times New Roman"/>
          <w:szCs w:val="18"/>
        </w:rPr>
        <w:t xml:space="preserve"> of the Scheme who will determine the Applicant’s market share. </w:t>
      </w:r>
    </w:p>
    <w:p w14:paraId="6251239F" w14:textId="77777777" w:rsidR="00A62D31" w:rsidRPr="002157AB" w:rsidRDefault="00A62D31" w:rsidP="00A62D31">
      <w:pPr>
        <w:pStyle w:val="ListParagraph"/>
        <w:ind w:left="0"/>
        <w:rPr>
          <w:rFonts w:ascii="Times New Roman" w:hAnsi="Times New Roman" w:cs="Times New Roman"/>
          <w:szCs w:val="18"/>
        </w:rPr>
      </w:pPr>
    </w:p>
    <w:p w14:paraId="5DD07EE6" w14:textId="16BD7E6B" w:rsidR="00A62D31" w:rsidRPr="002157AB" w:rsidRDefault="00A62D31">
      <w:pPr>
        <w:pStyle w:val="ListParagraph"/>
        <w:numPr>
          <w:ilvl w:val="1"/>
          <w:numId w:val="5"/>
        </w:numPr>
        <w:spacing w:after="0"/>
        <w:rPr>
          <w:rFonts w:ascii="Times New Roman" w:hAnsi="Times New Roman" w:cs="Times New Roman"/>
          <w:szCs w:val="18"/>
          <w:lang w:val="en-GB"/>
        </w:rPr>
      </w:pPr>
      <w:r w:rsidRPr="002157AB">
        <w:rPr>
          <w:rFonts w:ascii="Times New Roman" w:hAnsi="Times New Roman" w:cs="Times New Roman"/>
          <w:szCs w:val="18"/>
        </w:rPr>
        <w:t>Provided the applicant meets the criteria set out in</w:t>
      </w:r>
      <w:r w:rsidR="002A2CEB">
        <w:rPr>
          <w:rFonts w:ascii="Times New Roman" w:hAnsi="Times New Roman" w:cs="Times New Roman"/>
          <w:szCs w:val="18"/>
        </w:rPr>
        <w:t xml:space="preserve"> Section 3 of the Regulations, </w:t>
      </w:r>
      <w:r w:rsidRPr="002157AB">
        <w:rPr>
          <w:rFonts w:ascii="Times New Roman" w:hAnsi="Times New Roman" w:cs="Times New Roman"/>
          <w:szCs w:val="18"/>
        </w:rPr>
        <w:t>t</w:t>
      </w:r>
      <w:r w:rsidRPr="002157AB">
        <w:rPr>
          <w:rFonts w:ascii="Times New Roman" w:hAnsi="Times New Roman" w:cs="Times New Roman"/>
          <w:szCs w:val="18"/>
          <w:lang w:val="en-GB"/>
        </w:rPr>
        <w:t xml:space="preserve">he Scheme shall only be entitled to exclude an applicant from Membership if the admission of the applicant to Membership would threaten the continued effective operation of the Scheme. </w:t>
      </w:r>
    </w:p>
    <w:p w14:paraId="22A12C3A" w14:textId="77777777" w:rsidR="00A62D31" w:rsidRPr="002157AB" w:rsidRDefault="00A62D31" w:rsidP="00A62D31">
      <w:pPr>
        <w:pStyle w:val="ListParagraph"/>
        <w:ind w:left="0"/>
        <w:rPr>
          <w:rFonts w:ascii="Times New Roman" w:hAnsi="Times New Roman" w:cs="Times New Roman"/>
          <w:szCs w:val="18"/>
          <w:lang w:val="en-GB"/>
        </w:rPr>
      </w:pPr>
    </w:p>
    <w:p w14:paraId="1C2A6B6A" w14:textId="3663A4DD" w:rsidR="00A62D31" w:rsidRPr="002157AB" w:rsidRDefault="00A62D31">
      <w:pPr>
        <w:pStyle w:val="ListParagraph"/>
        <w:numPr>
          <w:ilvl w:val="1"/>
          <w:numId w:val="5"/>
        </w:numPr>
        <w:spacing w:after="120"/>
        <w:contextualSpacing w:val="0"/>
        <w:rPr>
          <w:rFonts w:ascii="Times New Roman" w:hAnsi="Times New Roman" w:cs="Times New Roman"/>
          <w:szCs w:val="18"/>
        </w:rPr>
      </w:pPr>
      <w:r w:rsidRPr="002157AB">
        <w:rPr>
          <w:rFonts w:ascii="Times New Roman" w:hAnsi="Times New Roman" w:cs="Times New Roman"/>
          <w:szCs w:val="18"/>
        </w:rPr>
        <w:t>A proposed Member must be involved in one of the following sectors</w:t>
      </w:r>
      <w:r w:rsidRPr="002157AB">
        <w:rPr>
          <w:rFonts w:ascii="Times New Roman" w:hAnsi="Times New Roman" w:cs="Times New Roman"/>
          <w:szCs w:val="18"/>
          <w:lang w:val="en-GB"/>
        </w:rPr>
        <w:t xml:space="preserve"> dealing with tobacco products with filters and filters marketed for use in combination with tobacco products</w:t>
      </w:r>
      <w:r w:rsidRPr="002157AB">
        <w:rPr>
          <w:rFonts w:ascii="Times New Roman" w:hAnsi="Times New Roman" w:cs="Times New Roman"/>
          <w:szCs w:val="18"/>
        </w:rPr>
        <w:t xml:space="preserve"> containing </w:t>
      </w:r>
      <w:r w:rsidR="00D55F39" w:rsidRPr="002157AB">
        <w:rPr>
          <w:rFonts w:ascii="Times New Roman" w:hAnsi="Times New Roman" w:cs="Times New Roman"/>
          <w:szCs w:val="18"/>
        </w:rPr>
        <w:t>plastic: -</w:t>
      </w:r>
      <w:r w:rsidRPr="002157AB">
        <w:rPr>
          <w:rFonts w:ascii="Times New Roman" w:hAnsi="Times New Roman" w:cs="Times New Roman"/>
          <w:szCs w:val="18"/>
        </w:rPr>
        <w:t xml:space="preserve"> </w:t>
      </w:r>
    </w:p>
    <w:p w14:paraId="226779C8" w14:textId="77777777" w:rsidR="00A62D31" w:rsidRPr="002157AB" w:rsidRDefault="00A62D31">
      <w:pPr>
        <w:pStyle w:val="ListParagraph"/>
        <w:numPr>
          <w:ilvl w:val="2"/>
          <w:numId w:val="5"/>
        </w:numPr>
        <w:spacing w:after="120"/>
        <w:contextualSpacing w:val="0"/>
        <w:rPr>
          <w:rFonts w:ascii="Times New Roman" w:hAnsi="Times New Roman" w:cs="Times New Roman"/>
          <w:szCs w:val="18"/>
          <w:lang w:val="en-GB"/>
        </w:rPr>
      </w:pPr>
      <w:r w:rsidRPr="002157AB">
        <w:rPr>
          <w:rFonts w:ascii="Times New Roman" w:hAnsi="Times New Roman" w:cs="Times New Roman"/>
          <w:szCs w:val="18"/>
          <w:lang w:val="en-GB"/>
        </w:rPr>
        <w:t>Production of product</w:t>
      </w:r>
    </w:p>
    <w:p w14:paraId="76B7B0F0" w14:textId="691EF139" w:rsidR="00A62D31" w:rsidRPr="002157AB" w:rsidRDefault="00A62D31">
      <w:pPr>
        <w:pStyle w:val="ListParagraph"/>
        <w:numPr>
          <w:ilvl w:val="2"/>
          <w:numId w:val="5"/>
        </w:numPr>
        <w:spacing w:after="120"/>
        <w:contextualSpacing w:val="0"/>
        <w:rPr>
          <w:rFonts w:ascii="Times New Roman" w:hAnsi="Times New Roman" w:cs="Times New Roman"/>
          <w:szCs w:val="18"/>
          <w:lang w:val="en-GB"/>
        </w:rPr>
      </w:pPr>
      <w:r w:rsidRPr="002157AB">
        <w:rPr>
          <w:rFonts w:ascii="Times New Roman" w:hAnsi="Times New Roman" w:cs="Times New Roman"/>
          <w:szCs w:val="18"/>
          <w:lang w:val="en-GB"/>
        </w:rPr>
        <w:t>Importation, wholesale/distribution of the product</w:t>
      </w:r>
      <w:r w:rsidR="008B55DC">
        <w:rPr>
          <w:rFonts w:ascii="Times New Roman" w:hAnsi="Times New Roman" w:cs="Times New Roman"/>
          <w:szCs w:val="18"/>
          <w:lang w:val="en-GB"/>
        </w:rPr>
        <w:t xml:space="preserve"> to retailers</w:t>
      </w:r>
      <w:r w:rsidRPr="002157AB">
        <w:rPr>
          <w:rFonts w:ascii="Times New Roman" w:hAnsi="Times New Roman" w:cs="Times New Roman"/>
          <w:szCs w:val="18"/>
          <w:lang w:val="en-GB"/>
        </w:rPr>
        <w:t>, (including those acting in the role of Agents for manufacturers or distributors located outside the territory of the Republic of Ireland)</w:t>
      </w:r>
    </w:p>
    <w:p w14:paraId="3C94EBEC" w14:textId="77777777" w:rsidR="00A62D31" w:rsidRPr="002157AB" w:rsidRDefault="00A62D31">
      <w:pPr>
        <w:pStyle w:val="ListParagraph"/>
        <w:numPr>
          <w:ilvl w:val="1"/>
          <w:numId w:val="5"/>
        </w:numPr>
        <w:spacing w:after="120"/>
        <w:ind w:left="788" w:hanging="431"/>
        <w:contextualSpacing w:val="0"/>
        <w:rPr>
          <w:rFonts w:ascii="Times New Roman" w:hAnsi="Times New Roman" w:cs="Times New Roman"/>
          <w:szCs w:val="18"/>
        </w:rPr>
      </w:pPr>
      <w:proofErr w:type="gramStart"/>
      <w:r w:rsidRPr="002157AB">
        <w:rPr>
          <w:rFonts w:ascii="Times New Roman" w:hAnsi="Times New Roman" w:cs="Times New Roman"/>
          <w:szCs w:val="18"/>
        </w:rPr>
        <w:t>In the event that</w:t>
      </w:r>
      <w:proofErr w:type="gramEnd"/>
      <w:r w:rsidRPr="002157AB">
        <w:rPr>
          <w:rFonts w:ascii="Times New Roman" w:hAnsi="Times New Roman" w:cs="Times New Roman"/>
          <w:szCs w:val="18"/>
        </w:rPr>
        <w:t xml:space="preserve"> a proposed Member has an interest in one or more of the above categories they must state at the onset on the written application for Membership which category they will be deemed to be associated with.</w:t>
      </w:r>
    </w:p>
    <w:p w14:paraId="382B83D8" w14:textId="2CD29086" w:rsidR="00A62D31" w:rsidRPr="002157AB" w:rsidRDefault="00A62D31">
      <w:pPr>
        <w:pStyle w:val="ListParagraph"/>
        <w:numPr>
          <w:ilvl w:val="1"/>
          <w:numId w:val="5"/>
        </w:numPr>
        <w:spacing w:after="120"/>
        <w:ind w:left="788" w:hanging="431"/>
        <w:contextualSpacing w:val="0"/>
        <w:rPr>
          <w:rFonts w:ascii="Times New Roman" w:hAnsi="Times New Roman" w:cs="Times New Roman"/>
          <w:szCs w:val="18"/>
        </w:rPr>
      </w:pPr>
      <w:r w:rsidRPr="002157AB">
        <w:rPr>
          <w:rFonts w:ascii="Times New Roman" w:hAnsi="Times New Roman" w:cs="Times New Roman"/>
          <w:szCs w:val="18"/>
        </w:rPr>
        <w:t xml:space="preserve">Any persons, unincorporated associations or bodies, </w:t>
      </w:r>
      <w:proofErr w:type="gramStart"/>
      <w:r w:rsidRPr="002157AB">
        <w:rPr>
          <w:rFonts w:ascii="Times New Roman" w:hAnsi="Times New Roman" w:cs="Times New Roman"/>
          <w:szCs w:val="18"/>
        </w:rPr>
        <w:t>Agents</w:t>
      </w:r>
      <w:proofErr w:type="gramEnd"/>
      <w:r w:rsidRPr="002157AB">
        <w:rPr>
          <w:rFonts w:ascii="Times New Roman" w:hAnsi="Times New Roman" w:cs="Times New Roman"/>
          <w:szCs w:val="18"/>
        </w:rPr>
        <w:t xml:space="preserve"> and companies, which become a Member of the Company and the </w:t>
      </w:r>
      <w:r w:rsidR="006A7955" w:rsidRPr="002157AB">
        <w:rPr>
          <w:rFonts w:ascii="Times New Roman" w:hAnsi="Times New Roman" w:cs="Times New Roman"/>
          <w:szCs w:val="18"/>
        </w:rPr>
        <w:t>Scheme, shall</w:t>
      </w:r>
      <w:r w:rsidRPr="002157AB">
        <w:rPr>
          <w:rFonts w:ascii="Times New Roman" w:hAnsi="Times New Roman" w:cs="Times New Roman"/>
          <w:szCs w:val="18"/>
        </w:rPr>
        <w:t xml:space="preserve"> observe the Scheme Rules and Procedures and such other conditions relating to the Membership of TPPFG as may be required.</w:t>
      </w:r>
      <w:r w:rsidR="006017E4">
        <w:rPr>
          <w:rFonts w:ascii="Times New Roman" w:hAnsi="Times New Roman" w:cs="Times New Roman"/>
          <w:szCs w:val="18"/>
        </w:rPr>
        <w:t xml:space="preserve"> Failure to comply may result in revocation of membership.</w:t>
      </w:r>
    </w:p>
    <w:p w14:paraId="786DB767" w14:textId="77777777" w:rsidR="00A62D31" w:rsidRPr="002157AB" w:rsidRDefault="00A62D31">
      <w:pPr>
        <w:pStyle w:val="ListParagraph"/>
        <w:numPr>
          <w:ilvl w:val="1"/>
          <w:numId w:val="5"/>
        </w:numPr>
        <w:spacing w:after="0"/>
        <w:rPr>
          <w:rFonts w:ascii="Times New Roman" w:hAnsi="Times New Roman" w:cs="Times New Roman"/>
          <w:szCs w:val="18"/>
        </w:rPr>
      </w:pPr>
      <w:r w:rsidRPr="002157AB">
        <w:rPr>
          <w:rFonts w:ascii="Times New Roman" w:hAnsi="Times New Roman" w:cs="Times New Roman"/>
          <w:szCs w:val="18"/>
        </w:rPr>
        <w:t>TPPFG shall maintain a register containing the name and principal place of business of each Member of the Scheme.  A person nominated by the Member shall be listed as the contact name in the register.  Each Member is required to notify TPPFG of any change in address of its principal place of business, change in email address and or change in contact name.</w:t>
      </w:r>
    </w:p>
    <w:p w14:paraId="2421E4A1" w14:textId="77777777" w:rsidR="00A62D31" w:rsidRPr="002157AB" w:rsidRDefault="00A62D31" w:rsidP="00A62D31">
      <w:pPr>
        <w:rPr>
          <w:rFonts w:ascii="Times New Roman" w:hAnsi="Times New Roman" w:cs="Times New Roman"/>
          <w:szCs w:val="18"/>
        </w:rPr>
      </w:pPr>
    </w:p>
    <w:p w14:paraId="434CB1DB" w14:textId="77777777" w:rsidR="00A62D31" w:rsidRPr="002157AB" w:rsidRDefault="00A62D31" w:rsidP="00A62D31">
      <w:pPr>
        <w:pStyle w:val="DefaultText"/>
        <w:spacing w:line="276" w:lineRule="auto"/>
        <w:rPr>
          <w:sz w:val="22"/>
          <w:szCs w:val="18"/>
        </w:rPr>
      </w:pPr>
    </w:p>
    <w:p w14:paraId="704FEF54" w14:textId="77777777" w:rsidR="00A62D31" w:rsidRPr="002157AB" w:rsidRDefault="00A62D31">
      <w:pPr>
        <w:pStyle w:val="DefaultText"/>
        <w:numPr>
          <w:ilvl w:val="0"/>
          <w:numId w:val="5"/>
        </w:numPr>
        <w:spacing w:line="276" w:lineRule="auto"/>
        <w:rPr>
          <w:b/>
          <w:bCs/>
          <w:sz w:val="22"/>
          <w:szCs w:val="18"/>
        </w:rPr>
      </w:pPr>
      <w:r w:rsidRPr="002157AB">
        <w:rPr>
          <w:b/>
          <w:bCs/>
        </w:rPr>
        <w:t xml:space="preserve">Participation and Members’ Entitlements </w:t>
      </w:r>
    </w:p>
    <w:p w14:paraId="459D6260" w14:textId="77777777" w:rsidR="00A62D31" w:rsidRPr="002157AB" w:rsidRDefault="00A62D31" w:rsidP="00A62D31">
      <w:pPr>
        <w:rPr>
          <w:rFonts w:ascii="Times New Roman" w:hAnsi="Times New Roman" w:cs="Times New Roman"/>
          <w:szCs w:val="18"/>
        </w:rPr>
      </w:pPr>
    </w:p>
    <w:p w14:paraId="41D3D644" w14:textId="07D4F7AE" w:rsidR="00A62D31" w:rsidRPr="002157AB" w:rsidRDefault="00A62D31">
      <w:pPr>
        <w:pStyle w:val="ListParagraph"/>
        <w:numPr>
          <w:ilvl w:val="1"/>
          <w:numId w:val="5"/>
        </w:numPr>
        <w:ind w:left="788" w:hanging="431"/>
        <w:contextualSpacing w:val="0"/>
        <w:rPr>
          <w:rFonts w:ascii="Times New Roman" w:hAnsi="Times New Roman" w:cs="Times New Roman"/>
          <w:szCs w:val="18"/>
        </w:rPr>
      </w:pPr>
      <w:r w:rsidRPr="002157AB">
        <w:rPr>
          <w:rFonts w:ascii="Times New Roman" w:hAnsi="Times New Roman" w:cs="Times New Roman"/>
          <w:szCs w:val="18"/>
        </w:rPr>
        <w:t>On the successful completion of TPPFG’s Membership Application Form</w:t>
      </w:r>
      <w:r w:rsidR="001D4D05">
        <w:rPr>
          <w:rFonts w:ascii="Times New Roman" w:hAnsi="Times New Roman" w:cs="Times New Roman"/>
          <w:szCs w:val="18"/>
        </w:rPr>
        <w:t xml:space="preserve">, a </w:t>
      </w:r>
      <w:r w:rsidRPr="002157AB">
        <w:rPr>
          <w:rFonts w:ascii="Times New Roman" w:hAnsi="Times New Roman" w:cs="Times New Roman"/>
          <w:szCs w:val="18"/>
        </w:rPr>
        <w:t xml:space="preserve">signature on </w:t>
      </w:r>
      <w:r w:rsidR="001D4D05">
        <w:rPr>
          <w:rFonts w:ascii="Times New Roman" w:hAnsi="Times New Roman" w:cs="Times New Roman"/>
          <w:szCs w:val="18"/>
        </w:rPr>
        <w:t>a Notice of Consent to adhere to the TPPFG Constitution and to these Scheme Rules and Procedures</w:t>
      </w:r>
      <w:r w:rsidRPr="002157AB">
        <w:rPr>
          <w:rFonts w:ascii="Times New Roman" w:hAnsi="Times New Roman" w:cs="Times New Roman"/>
          <w:szCs w:val="18"/>
        </w:rPr>
        <w:t xml:space="preserve">, </w:t>
      </w:r>
      <w:r w:rsidR="001D4D05">
        <w:rPr>
          <w:rFonts w:ascii="Times New Roman" w:hAnsi="Times New Roman" w:cs="Times New Roman"/>
          <w:szCs w:val="18"/>
        </w:rPr>
        <w:t xml:space="preserve">and payment of associated joining fees, the </w:t>
      </w:r>
      <w:r w:rsidRPr="002157AB">
        <w:rPr>
          <w:rFonts w:ascii="Times New Roman" w:hAnsi="Times New Roman" w:cs="Times New Roman"/>
          <w:szCs w:val="18"/>
        </w:rPr>
        <w:t xml:space="preserve">TPPFG will issue an individual registration number to the Member and such registration number shall be recorded in the </w:t>
      </w:r>
      <w:r w:rsidR="001D4D05">
        <w:rPr>
          <w:rFonts w:ascii="Times New Roman" w:hAnsi="Times New Roman" w:cs="Times New Roman"/>
          <w:szCs w:val="18"/>
        </w:rPr>
        <w:t>Re</w:t>
      </w:r>
      <w:r w:rsidRPr="002157AB">
        <w:rPr>
          <w:rFonts w:ascii="Times New Roman" w:hAnsi="Times New Roman" w:cs="Times New Roman"/>
          <w:szCs w:val="18"/>
        </w:rPr>
        <w:t xml:space="preserve">gister </w:t>
      </w:r>
      <w:r w:rsidR="001D4D05">
        <w:rPr>
          <w:rFonts w:ascii="Times New Roman" w:hAnsi="Times New Roman" w:cs="Times New Roman"/>
          <w:szCs w:val="18"/>
        </w:rPr>
        <w:t xml:space="preserve">of Members </w:t>
      </w:r>
      <w:r w:rsidRPr="002157AB">
        <w:rPr>
          <w:rFonts w:ascii="Times New Roman" w:hAnsi="Times New Roman" w:cs="Times New Roman"/>
          <w:szCs w:val="18"/>
        </w:rPr>
        <w:t>against the name of the Member concerned.</w:t>
      </w:r>
    </w:p>
    <w:p w14:paraId="76CFBCED" w14:textId="7CA1D23B" w:rsidR="00A62D31" w:rsidRPr="002157AB" w:rsidRDefault="00A62D31">
      <w:pPr>
        <w:pStyle w:val="ListParagraph"/>
        <w:numPr>
          <w:ilvl w:val="1"/>
          <w:numId w:val="5"/>
        </w:numPr>
        <w:ind w:left="788" w:hanging="431"/>
        <w:contextualSpacing w:val="0"/>
        <w:rPr>
          <w:rFonts w:ascii="Times New Roman" w:hAnsi="Times New Roman" w:cs="Times New Roman"/>
          <w:szCs w:val="18"/>
        </w:rPr>
      </w:pPr>
      <w:r w:rsidRPr="002157AB">
        <w:rPr>
          <w:rFonts w:ascii="Times New Roman" w:hAnsi="Times New Roman" w:cs="Times New Roman"/>
          <w:szCs w:val="18"/>
        </w:rPr>
        <w:t xml:space="preserve">Members who place a volume of product on the market that is greater than or equivalent to one percent of the tobacco market </w:t>
      </w:r>
      <w:r w:rsidR="00A549DE">
        <w:t>t</w:t>
      </w:r>
      <w:r w:rsidR="00A549DE" w:rsidRPr="008048E3">
        <w:rPr>
          <w:rFonts w:ascii="Times New Roman" w:hAnsi="Times New Roman"/>
          <w:bCs/>
          <w:szCs w:val="18"/>
        </w:rPr>
        <w:t>obacco products with filters and filters marketed for use in combination with tobacco products market</w:t>
      </w:r>
      <w:r w:rsidR="00A549DE">
        <w:rPr>
          <w:rFonts w:ascii="Times New Roman" w:hAnsi="Times New Roman"/>
          <w:bCs/>
          <w:szCs w:val="18"/>
        </w:rPr>
        <w:t xml:space="preserve"> </w:t>
      </w:r>
      <w:r w:rsidRPr="002157AB">
        <w:rPr>
          <w:rFonts w:ascii="Times New Roman" w:hAnsi="Times New Roman" w:cs="Times New Roman"/>
          <w:szCs w:val="18"/>
        </w:rPr>
        <w:t xml:space="preserve">in Ireland will become a Voting Member of the TPPFG and will be able to vote on matters pertaining to the Scheme. </w:t>
      </w:r>
    </w:p>
    <w:p w14:paraId="1A8FC237" w14:textId="69F2865A" w:rsidR="00A62D31" w:rsidRPr="002157AB" w:rsidRDefault="00A62D31">
      <w:pPr>
        <w:pStyle w:val="ListParagraph"/>
        <w:numPr>
          <w:ilvl w:val="1"/>
          <w:numId w:val="5"/>
        </w:numPr>
        <w:ind w:left="788" w:hanging="431"/>
        <w:contextualSpacing w:val="0"/>
        <w:rPr>
          <w:rFonts w:ascii="Times New Roman" w:hAnsi="Times New Roman" w:cs="Times New Roman"/>
          <w:szCs w:val="18"/>
        </w:rPr>
      </w:pPr>
      <w:r w:rsidRPr="002157AB">
        <w:rPr>
          <w:rFonts w:ascii="Times New Roman" w:hAnsi="Times New Roman" w:cs="Times New Roman"/>
          <w:szCs w:val="18"/>
        </w:rPr>
        <w:t xml:space="preserve">Members who place a volume of product on the market that is less than one percent of the </w:t>
      </w:r>
      <w:r w:rsidR="00A549DE">
        <w:t>t</w:t>
      </w:r>
      <w:r w:rsidR="00A549DE" w:rsidRPr="008048E3">
        <w:rPr>
          <w:rFonts w:ascii="Times New Roman" w:hAnsi="Times New Roman"/>
          <w:bCs/>
          <w:szCs w:val="18"/>
        </w:rPr>
        <w:t>obacco products with filters and filters marketed for use in combination with tobacco products</w:t>
      </w:r>
      <w:r w:rsidR="00697BA6">
        <w:rPr>
          <w:rFonts w:ascii="Times New Roman" w:hAnsi="Times New Roman"/>
          <w:bCs/>
          <w:szCs w:val="18"/>
        </w:rPr>
        <w:t xml:space="preserve"> containing plastic</w:t>
      </w:r>
      <w:r w:rsidR="00A549DE" w:rsidRPr="008048E3">
        <w:rPr>
          <w:rFonts w:ascii="Times New Roman" w:hAnsi="Times New Roman"/>
          <w:bCs/>
          <w:szCs w:val="18"/>
        </w:rPr>
        <w:t xml:space="preserve"> market</w:t>
      </w:r>
      <w:r w:rsidR="00A549DE" w:rsidRPr="002157AB" w:rsidDel="00A549DE">
        <w:rPr>
          <w:rFonts w:ascii="Times New Roman" w:hAnsi="Times New Roman" w:cs="Times New Roman"/>
          <w:szCs w:val="18"/>
        </w:rPr>
        <w:t xml:space="preserve"> </w:t>
      </w:r>
      <w:r w:rsidRPr="002157AB">
        <w:rPr>
          <w:rFonts w:ascii="Times New Roman" w:hAnsi="Times New Roman" w:cs="Times New Roman"/>
          <w:szCs w:val="18"/>
        </w:rPr>
        <w:t xml:space="preserve">in Ireland will become an Associate Member of the TPPFG and will not vote on matters pertaining to the Scheme. </w:t>
      </w:r>
    </w:p>
    <w:p w14:paraId="181A8409" w14:textId="38A3B62A" w:rsidR="00A62D31" w:rsidRPr="002157AB" w:rsidRDefault="00A62D31">
      <w:pPr>
        <w:pStyle w:val="ListParagraph"/>
        <w:numPr>
          <w:ilvl w:val="1"/>
          <w:numId w:val="5"/>
        </w:numPr>
        <w:ind w:left="788" w:hanging="431"/>
        <w:contextualSpacing w:val="0"/>
        <w:rPr>
          <w:rFonts w:ascii="Times New Roman" w:hAnsi="Times New Roman" w:cs="Times New Roman"/>
          <w:szCs w:val="18"/>
        </w:rPr>
      </w:pPr>
      <w:r w:rsidRPr="002157AB">
        <w:rPr>
          <w:rFonts w:ascii="Times New Roman" w:hAnsi="Times New Roman" w:cs="Times New Roman"/>
          <w:szCs w:val="18"/>
        </w:rPr>
        <w:t xml:space="preserve">A Member’s market share will be determined by a third-party </w:t>
      </w:r>
      <w:r w:rsidR="00865A94">
        <w:rPr>
          <w:rFonts w:ascii="Times New Roman" w:hAnsi="Times New Roman" w:cs="Times New Roman"/>
          <w:szCs w:val="18"/>
        </w:rPr>
        <w:t>auditor</w:t>
      </w:r>
      <w:r w:rsidRPr="002157AB">
        <w:rPr>
          <w:rFonts w:ascii="Times New Roman" w:hAnsi="Times New Roman" w:cs="Times New Roman"/>
          <w:szCs w:val="18"/>
        </w:rPr>
        <w:t xml:space="preserve"> who is authori</w:t>
      </w:r>
      <w:r w:rsidR="00A549DE">
        <w:rPr>
          <w:rFonts w:ascii="Times New Roman" w:hAnsi="Times New Roman" w:cs="Times New Roman"/>
          <w:szCs w:val="18"/>
        </w:rPr>
        <w:t>s</w:t>
      </w:r>
      <w:r w:rsidRPr="002157AB">
        <w:rPr>
          <w:rFonts w:ascii="Times New Roman" w:hAnsi="Times New Roman" w:cs="Times New Roman"/>
          <w:szCs w:val="18"/>
        </w:rPr>
        <w:t xml:space="preserve">ed to calculate the share that a member has of the total market of tobacco products with filters </w:t>
      </w:r>
      <w:r w:rsidR="00C10C72">
        <w:rPr>
          <w:rFonts w:ascii="Times New Roman" w:hAnsi="Times New Roman" w:cs="Times New Roman"/>
          <w:szCs w:val="18"/>
        </w:rPr>
        <w:t xml:space="preserve">containing plastic </w:t>
      </w:r>
      <w:r w:rsidRPr="002157AB">
        <w:rPr>
          <w:rFonts w:ascii="Times New Roman" w:hAnsi="Times New Roman" w:cs="Times New Roman"/>
          <w:szCs w:val="18"/>
        </w:rPr>
        <w:t xml:space="preserve">and filters marketed for use in combination with tobacco products </w:t>
      </w:r>
      <w:r w:rsidR="001D572B">
        <w:rPr>
          <w:rFonts w:ascii="Times New Roman" w:hAnsi="Times New Roman" w:cs="Times New Roman"/>
          <w:szCs w:val="18"/>
        </w:rPr>
        <w:t>containing plastic</w:t>
      </w:r>
      <w:r w:rsidRPr="002157AB">
        <w:rPr>
          <w:rFonts w:ascii="Times New Roman" w:hAnsi="Times New Roman" w:cs="Times New Roman"/>
          <w:szCs w:val="18"/>
        </w:rPr>
        <w:t xml:space="preserve"> in the ROI. </w:t>
      </w:r>
    </w:p>
    <w:p w14:paraId="4C480EC2" w14:textId="77777777" w:rsidR="00A62D31" w:rsidRPr="002157AB" w:rsidRDefault="00A62D31" w:rsidP="00CC29E3">
      <w:pPr>
        <w:pStyle w:val="ListParagraph"/>
        <w:numPr>
          <w:ilvl w:val="1"/>
          <w:numId w:val="5"/>
        </w:numPr>
        <w:ind w:left="788" w:hanging="431"/>
        <w:contextualSpacing w:val="0"/>
        <w:rPr>
          <w:rFonts w:ascii="Times New Roman" w:hAnsi="Times New Roman" w:cs="Times New Roman"/>
          <w:szCs w:val="18"/>
        </w:rPr>
      </w:pPr>
      <w:r w:rsidRPr="002157AB">
        <w:rPr>
          <w:rFonts w:ascii="Times New Roman" w:hAnsi="Times New Roman" w:cs="Times New Roman"/>
          <w:szCs w:val="18"/>
        </w:rPr>
        <w:lastRenderedPageBreak/>
        <w:t xml:space="preserve">On receipt of the required Membership fee, a </w:t>
      </w:r>
      <w:r w:rsidRPr="00FE0FD8">
        <w:rPr>
          <w:rFonts w:ascii="Times New Roman" w:hAnsi="Times New Roman" w:cs="Times New Roman"/>
          <w:i/>
          <w:iCs/>
          <w:szCs w:val="18"/>
        </w:rPr>
        <w:t>Certificate of Satisfactory Participation</w:t>
      </w:r>
      <w:r w:rsidRPr="002157AB">
        <w:rPr>
          <w:rFonts w:ascii="Times New Roman" w:hAnsi="Times New Roman" w:cs="Times New Roman"/>
          <w:szCs w:val="18"/>
        </w:rPr>
        <w:t xml:space="preserve"> in the Scheme will be issued to the Member concerned, which shall be valid until the 31 December following the date of its issuance.  </w:t>
      </w:r>
    </w:p>
    <w:p w14:paraId="43A68143" w14:textId="77777777" w:rsidR="007C0BC3" w:rsidRDefault="00A62D31" w:rsidP="00D02D7E">
      <w:pPr>
        <w:pStyle w:val="ListParagraph"/>
        <w:numPr>
          <w:ilvl w:val="1"/>
          <w:numId w:val="5"/>
        </w:numPr>
        <w:ind w:left="788" w:hanging="431"/>
        <w:contextualSpacing w:val="0"/>
        <w:rPr>
          <w:rFonts w:ascii="Times New Roman" w:hAnsi="Times New Roman" w:cs="Times New Roman"/>
          <w:szCs w:val="18"/>
        </w:rPr>
      </w:pPr>
      <w:r w:rsidRPr="007C0BC3">
        <w:rPr>
          <w:rFonts w:ascii="Times New Roman" w:hAnsi="Times New Roman" w:cs="Times New Roman"/>
          <w:szCs w:val="18"/>
        </w:rPr>
        <w:t xml:space="preserve">On an annual basis, each Member will be required to submit to </w:t>
      </w:r>
      <w:r w:rsidR="00865A94" w:rsidRPr="007C0BC3">
        <w:rPr>
          <w:rFonts w:ascii="Times New Roman" w:hAnsi="Times New Roman" w:cs="Times New Roman"/>
          <w:szCs w:val="18"/>
        </w:rPr>
        <w:t xml:space="preserve">the </w:t>
      </w:r>
      <w:r w:rsidRPr="007C0BC3">
        <w:rPr>
          <w:rFonts w:ascii="Times New Roman" w:hAnsi="Times New Roman" w:cs="Times New Roman"/>
          <w:szCs w:val="18"/>
        </w:rPr>
        <w:t>TPPFG a Declaration Form, in a prescribed form, to the effect that they have complied with these Rules and Procedures in full during the preceding year.  This Declaration shall be signed by an officer of the Member authorized to make this declaration on behalf of the Member.</w:t>
      </w:r>
      <w:r w:rsidR="007C0BC3">
        <w:rPr>
          <w:rFonts w:ascii="Times New Roman" w:hAnsi="Times New Roman" w:cs="Times New Roman"/>
          <w:szCs w:val="18"/>
        </w:rPr>
        <w:t xml:space="preserve"> </w:t>
      </w:r>
    </w:p>
    <w:p w14:paraId="164715A3" w14:textId="7C2E4D76" w:rsidR="00A62D31" w:rsidRPr="007C0BC3" w:rsidRDefault="00A62D31" w:rsidP="006A069E">
      <w:pPr>
        <w:pStyle w:val="ListParagraph"/>
        <w:numPr>
          <w:ilvl w:val="1"/>
          <w:numId w:val="5"/>
        </w:numPr>
        <w:ind w:left="788" w:hanging="431"/>
        <w:contextualSpacing w:val="0"/>
        <w:rPr>
          <w:rFonts w:ascii="Times New Roman" w:hAnsi="Times New Roman" w:cs="Times New Roman"/>
          <w:szCs w:val="18"/>
        </w:rPr>
      </w:pPr>
      <w:r w:rsidRPr="007C0BC3">
        <w:rPr>
          <w:rFonts w:ascii="Times New Roman" w:hAnsi="Times New Roman" w:cs="Times New Roman"/>
          <w:szCs w:val="18"/>
        </w:rPr>
        <w:t xml:space="preserve">On receipt of this Declaration, and on payment of the annual renewal charge in the amount of €150 as well as their proportionate contribution to the operating costs of the TPPFG Scheme as determined by an independent third party provider for the Scheme, and subject to the Member continuing to comply with these Scheme Rules and Procedures, the Member will be issued with a further </w:t>
      </w:r>
      <w:r w:rsidRPr="001B23AB">
        <w:rPr>
          <w:rFonts w:ascii="Times New Roman" w:hAnsi="Times New Roman" w:cs="Times New Roman"/>
          <w:i/>
          <w:iCs/>
          <w:szCs w:val="18"/>
        </w:rPr>
        <w:t>Certificate of Satisfactory Participation</w:t>
      </w:r>
      <w:r w:rsidRPr="007C0BC3">
        <w:rPr>
          <w:rFonts w:ascii="Times New Roman" w:hAnsi="Times New Roman" w:cs="Times New Roman"/>
          <w:szCs w:val="18"/>
        </w:rPr>
        <w:t xml:space="preserve"> in the Scheme which shall be valid up until the 31 December following the date of its issuance.  </w:t>
      </w:r>
    </w:p>
    <w:p w14:paraId="4015C955" w14:textId="77777777" w:rsidR="00A62D31" w:rsidRPr="002157AB" w:rsidRDefault="00A62D31" w:rsidP="00176F5F">
      <w:pPr>
        <w:pStyle w:val="DefaultText"/>
        <w:numPr>
          <w:ilvl w:val="1"/>
          <w:numId w:val="5"/>
        </w:numPr>
        <w:spacing w:line="276" w:lineRule="auto"/>
        <w:jc w:val="left"/>
        <w:rPr>
          <w:sz w:val="22"/>
          <w:szCs w:val="18"/>
        </w:rPr>
      </w:pPr>
      <w:r w:rsidRPr="002157AB">
        <w:rPr>
          <w:sz w:val="22"/>
          <w:szCs w:val="18"/>
        </w:rPr>
        <w:t xml:space="preserve">On an annual basis, Members will be required to apply for, and obtain, such </w:t>
      </w:r>
      <w:r w:rsidRPr="002157AB">
        <w:rPr>
          <w:i/>
          <w:iCs/>
          <w:sz w:val="22"/>
          <w:szCs w:val="18"/>
        </w:rPr>
        <w:t>Certificate of Satisfactory Participation in the Scheme</w:t>
      </w:r>
      <w:r w:rsidRPr="002157AB">
        <w:rPr>
          <w:sz w:val="22"/>
          <w:szCs w:val="18"/>
        </w:rPr>
        <w:t xml:space="preserve"> in accordance with the procedure set out above. </w:t>
      </w:r>
      <w:r w:rsidRPr="002157AB">
        <w:rPr>
          <w:sz w:val="22"/>
          <w:szCs w:val="18"/>
        </w:rPr>
        <w:br/>
      </w:r>
    </w:p>
    <w:p w14:paraId="269BCD45" w14:textId="14EF1708" w:rsidR="00B4714B" w:rsidRDefault="00A62D31">
      <w:pPr>
        <w:pStyle w:val="DefaultText"/>
        <w:numPr>
          <w:ilvl w:val="1"/>
          <w:numId w:val="5"/>
        </w:numPr>
        <w:spacing w:line="276" w:lineRule="auto"/>
        <w:ind w:left="709"/>
        <w:rPr>
          <w:sz w:val="22"/>
          <w:szCs w:val="18"/>
        </w:rPr>
      </w:pPr>
      <w:r w:rsidRPr="002157AB">
        <w:rPr>
          <w:sz w:val="22"/>
          <w:szCs w:val="18"/>
        </w:rPr>
        <w:t xml:space="preserve">Only those Members that hold a valid </w:t>
      </w:r>
      <w:r w:rsidRPr="002157AB">
        <w:rPr>
          <w:i/>
          <w:iCs/>
          <w:sz w:val="22"/>
          <w:szCs w:val="18"/>
        </w:rPr>
        <w:t>Certificate of Satisfactory Participation in the Scheme</w:t>
      </w:r>
      <w:r w:rsidRPr="002157AB">
        <w:rPr>
          <w:sz w:val="22"/>
          <w:szCs w:val="18"/>
        </w:rPr>
        <w:t xml:space="preserve"> will </w:t>
      </w:r>
      <w:r w:rsidR="00A73054" w:rsidRPr="002157AB">
        <w:rPr>
          <w:sz w:val="22"/>
          <w:szCs w:val="18"/>
        </w:rPr>
        <w:t xml:space="preserve">be </w:t>
      </w:r>
      <w:r w:rsidR="00A73054">
        <w:rPr>
          <w:sz w:val="22"/>
          <w:szCs w:val="18"/>
        </w:rPr>
        <w:t>considered</w:t>
      </w:r>
      <w:r w:rsidR="00035FE8">
        <w:rPr>
          <w:sz w:val="22"/>
          <w:szCs w:val="18"/>
        </w:rPr>
        <w:t xml:space="preserve"> compliant with t</w:t>
      </w:r>
      <w:r w:rsidRPr="002157AB">
        <w:rPr>
          <w:sz w:val="22"/>
          <w:szCs w:val="18"/>
        </w:rPr>
        <w:t xml:space="preserve">he </w:t>
      </w:r>
      <w:r w:rsidR="00035FE8">
        <w:rPr>
          <w:sz w:val="22"/>
          <w:szCs w:val="18"/>
        </w:rPr>
        <w:t>O</w:t>
      </w:r>
      <w:r w:rsidRPr="002157AB">
        <w:rPr>
          <w:sz w:val="22"/>
          <w:szCs w:val="18"/>
        </w:rPr>
        <w:t>bligations o</w:t>
      </w:r>
      <w:r w:rsidR="00035FE8">
        <w:rPr>
          <w:sz w:val="22"/>
          <w:szCs w:val="18"/>
        </w:rPr>
        <w:t>f</w:t>
      </w:r>
      <w:r w:rsidRPr="002157AB">
        <w:rPr>
          <w:sz w:val="22"/>
          <w:szCs w:val="18"/>
        </w:rPr>
        <w:t xml:space="preserve"> Producers as set out in the</w:t>
      </w:r>
      <w:r w:rsidR="00B4714B">
        <w:rPr>
          <w:sz w:val="22"/>
          <w:szCs w:val="18"/>
        </w:rPr>
        <w:t xml:space="preserve"> Regulations. </w:t>
      </w:r>
    </w:p>
    <w:p w14:paraId="1ED9A7C9" w14:textId="51077838" w:rsidR="00A62D31" w:rsidRPr="002157AB" w:rsidRDefault="00A62D31" w:rsidP="00B4714B">
      <w:pPr>
        <w:pStyle w:val="DefaultText"/>
        <w:spacing w:line="276" w:lineRule="auto"/>
        <w:ind w:left="709"/>
        <w:rPr>
          <w:sz w:val="22"/>
          <w:szCs w:val="18"/>
        </w:rPr>
      </w:pPr>
      <w:r w:rsidRPr="002157AB">
        <w:rPr>
          <w:color w:val="FF0000"/>
          <w:sz w:val="22"/>
          <w:szCs w:val="18"/>
        </w:rPr>
        <w:t xml:space="preserve"> </w:t>
      </w:r>
    </w:p>
    <w:p w14:paraId="1F067EB2" w14:textId="77777777" w:rsidR="00A62D31" w:rsidRPr="002157AB" w:rsidRDefault="00A62D31" w:rsidP="00B4714B">
      <w:pPr>
        <w:pStyle w:val="DefaultText"/>
        <w:numPr>
          <w:ilvl w:val="1"/>
          <w:numId w:val="5"/>
        </w:numPr>
        <w:spacing w:line="276" w:lineRule="auto"/>
        <w:ind w:left="709"/>
        <w:rPr>
          <w:sz w:val="22"/>
          <w:szCs w:val="18"/>
        </w:rPr>
      </w:pPr>
      <w:r w:rsidRPr="002157AB">
        <w:rPr>
          <w:sz w:val="22"/>
          <w:szCs w:val="18"/>
        </w:rPr>
        <w:t xml:space="preserve">Each Member shall be entitled to display the </w:t>
      </w:r>
      <w:r w:rsidRPr="00AD2D08">
        <w:rPr>
          <w:i/>
          <w:iCs/>
          <w:sz w:val="22"/>
          <w:szCs w:val="18"/>
        </w:rPr>
        <w:t>Certificate of Satisfactory Participation</w:t>
      </w:r>
      <w:r w:rsidRPr="002157AB">
        <w:rPr>
          <w:sz w:val="22"/>
          <w:szCs w:val="18"/>
        </w:rPr>
        <w:t xml:space="preserve"> in the Scheme issued by the TPPFG at its premises and or on its website. The TPPFG may cancel a </w:t>
      </w:r>
      <w:r w:rsidRPr="00B3550D">
        <w:rPr>
          <w:i/>
          <w:iCs/>
          <w:sz w:val="22"/>
          <w:szCs w:val="18"/>
        </w:rPr>
        <w:t>Certificate of Satisfactory Participation</w:t>
      </w:r>
      <w:r w:rsidRPr="002157AB">
        <w:rPr>
          <w:sz w:val="22"/>
          <w:szCs w:val="18"/>
        </w:rPr>
        <w:t xml:space="preserve"> in the Scheme issued to a </w:t>
      </w:r>
      <w:proofErr w:type="gramStart"/>
      <w:r w:rsidRPr="002157AB">
        <w:rPr>
          <w:sz w:val="22"/>
          <w:szCs w:val="18"/>
        </w:rPr>
        <w:t>Member</w:t>
      </w:r>
      <w:proofErr w:type="gramEnd"/>
      <w:r w:rsidRPr="002157AB">
        <w:rPr>
          <w:sz w:val="22"/>
          <w:szCs w:val="18"/>
        </w:rPr>
        <w:t xml:space="preserve"> in the event that the Member is in breach of these Scheme Rules and Procedures.</w:t>
      </w:r>
    </w:p>
    <w:p w14:paraId="573740BD" w14:textId="77777777" w:rsidR="00A62D31" w:rsidRPr="002157AB" w:rsidRDefault="00A62D31" w:rsidP="00A62D31">
      <w:pPr>
        <w:pStyle w:val="DefaultText"/>
        <w:spacing w:line="276" w:lineRule="auto"/>
        <w:rPr>
          <w:sz w:val="22"/>
          <w:szCs w:val="18"/>
        </w:rPr>
      </w:pPr>
    </w:p>
    <w:p w14:paraId="7DBB76D6" w14:textId="77777777" w:rsidR="00A62D31" w:rsidRPr="002157AB" w:rsidRDefault="00A62D31" w:rsidP="00A62D31">
      <w:pPr>
        <w:rPr>
          <w:rFonts w:ascii="Times New Roman" w:hAnsi="Times New Roman" w:cs="Times New Roman"/>
          <w:sz w:val="18"/>
          <w:szCs w:val="18"/>
        </w:rPr>
      </w:pPr>
    </w:p>
    <w:p w14:paraId="1BCAEA54" w14:textId="77777777" w:rsidR="00A62D31" w:rsidRPr="002157AB" w:rsidRDefault="00A62D31">
      <w:pPr>
        <w:pStyle w:val="ListParagraph"/>
        <w:numPr>
          <w:ilvl w:val="0"/>
          <w:numId w:val="5"/>
        </w:numPr>
        <w:spacing w:after="0"/>
        <w:rPr>
          <w:rFonts w:ascii="Times New Roman" w:hAnsi="Times New Roman" w:cs="Times New Roman"/>
          <w:b/>
          <w:bCs/>
        </w:rPr>
      </w:pPr>
      <w:r w:rsidRPr="002157AB">
        <w:rPr>
          <w:rFonts w:ascii="Times New Roman" w:hAnsi="Times New Roman" w:cs="Times New Roman"/>
          <w:b/>
          <w:bCs/>
          <w:sz w:val="24"/>
          <w:szCs w:val="24"/>
        </w:rPr>
        <w:t xml:space="preserve">Appointment of an Agent </w:t>
      </w:r>
    </w:p>
    <w:p w14:paraId="528C5249" w14:textId="77777777" w:rsidR="00A62D31" w:rsidRPr="002157AB" w:rsidRDefault="00A62D31" w:rsidP="00A62D31">
      <w:pPr>
        <w:pStyle w:val="ListParagraph"/>
        <w:ind w:left="360"/>
        <w:rPr>
          <w:rFonts w:ascii="Times New Roman" w:hAnsi="Times New Roman" w:cs="Times New Roman"/>
          <w:b/>
          <w:bCs/>
        </w:rPr>
      </w:pPr>
      <w:r w:rsidRPr="002157AB">
        <w:rPr>
          <w:rFonts w:ascii="Times New Roman" w:hAnsi="Times New Roman" w:cs="Times New Roman"/>
          <w:b/>
          <w:bCs/>
          <w:sz w:val="24"/>
          <w:szCs w:val="24"/>
        </w:rPr>
        <w:t xml:space="preserve">  </w:t>
      </w:r>
    </w:p>
    <w:p w14:paraId="6C3D9614" w14:textId="77777777" w:rsidR="00A62D31" w:rsidRPr="002157AB" w:rsidRDefault="00A62D31">
      <w:pPr>
        <w:pStyle w:val="ListParagraph"/>
        <w:numPr>
          <w:ilvl w:val="1"/>
          <w:numId w:val="5"/>
        </w:numPr>
        <w:spacing w:after="0"/>
        <w:rPr>
          <w:rFonts w:ascii="Times New Roman" w:hAnsi="Times New Roman" w:cs="Times New Roman"/>
          <w:szCs w:val="18"/>
        </w:rPr>
      </w:pPr>
      <w:r w:rsidRPr="002157AB">
        <w:rPr>
          <w:rFonts w:ascii="Times New Roman" w:hAnsi="Times New Roman" w:cs="Times New Roman"/>
          <w:szCs w:val="18"/>
        </w:rPr>
        <w:t xml:space="preserve">The Member may designate an Agent to ensure compliance with its obligations regarding the Scheme, and to this end to execute the contract in the name and on behalf of the Member under the conditions as stated in the Scheme Rules and Procedures. Both the Member and the Agent must </w:t>
      </w:r>
      <w:proofErr w:type="gramStart"/>
      <w:r w:rsidRPr="002157AB">
        <w:rPr>
          <w:rFonts w:ascii="Times New Roman" w:hAnsi="Times New Roman" w:cs="Times New Roman"/>
          <w:szCs w:val="18"/>
        </w:rPr>
        <w:t>enter into</w:t>
      </w:r>
      <w:proofErr w:type="gramEnd"/>
      <w:r w:rsidRPr="002157AB">
        <w:rPr>
          <w:rFonts w:ascii="Times New Roman" w:hAnsi="Times New Roman" w:cs="Times New Roman"/>
          <w:szCs w:val="18"/>
        </w:rPr>
        <w:t xml:space="preserve"> these Scheme Rules and Procedures.</w:t>
      </w:r>
    </w:p>
    <w:p w14:paraId="11B37C1F" w14:textId="77777777" w:rsidR="00A62D31" w:rsidRPr="002157AB" w:rsidRDefault="00A62D31" w:rsidP="00A62D31">
      <w:pPr>
        <w:rPr>
          <w:rFonts w:ascii="Times New Roman" w:hAnsi="Times New Roman" w:cs="Times New Roman"/>
          <w:szCs w:val="18"/>
        </w:rPr>
      </w:pPr>
    </w:p>
    <w:p w14:paraId="2DAD78AB" w14:textId="77777777" w:rsidR="00A62D31" w:rsidRPr="002157AB" w:rsidRDefault="00A62D31">
      <w:pPr>
        <w:pStyle w:val="ListParagraph"/>
        <w:numPr>
          <w:ilvl w:val="1"/>
          <w:numId w:val="5"/>
        </w:numPr>
        <w:spacing w:after="0"/>
        <w:rPr>
          <w:rFonts w:ascii="Times New Roman" w:hAnsi="Times New Roman" w:cs="Times New Roman"/>
          <w:szCs w:val="18"/>
        </w:rPr>
      </w:pPr>
      <w:r w:rsidRPr="002157AB">
        <w:rPr>
          <w:rFonts w:ascii="Times New Roman" w:hAnsi="Times New Roman" w:cs="Times New Roman"/>
          <w:szCs w:val="18"/>
        </w:rPr>
        <w:t xml:space="preserve">The mandate contract between the Member and the Agent shall have no effect on TPPFG and the Scheme in all its provisions. </w:t>
      </w:r>
    </w:p>
    <w:p w14:paraId="72FB15EE" w14:textId="77777777" w:rsidR="00A62D31" w:rsidRPr="002157AB" w:rsidRDefault="00A62D31" w:rsidP="00A62D31">
      <w:pPr>
        <w:rPr>
          <w:rFonts w:ascii="Times New Roman" w:hAnsi="Times New Roman" w:cs="Times New Roman"/>
          <w:szCs w:val="18"/>
        </w:rPr>
      </w:pPr>
    </w:p>
    <w:p w14:paraId="25853530" w14:textId="77777777" w:rsidR="00A62D31" w:rsidRPr="002157AB" w:rsidRDefault="00A62D31">
      <w:pPr>
        <w:pStyle w:val="ListParagraph"/>
        <w:numPr>
          <w:ilvl w:val="1"/>
          <w:numId w:val="5"/>
        </w:numPr>
        <w:spacing w:after="0"/>
        <w:rPr>
          <w:rFonts w:ascii="Times New Roman" w:hAnsi="Times New Roman" w:cs="Times New Roman"/>
          <w:szCs w:val="18"/>
        </w:rPr>
      </w:pPr>
      <w:r w:rsidRPr="002157AB">
        <w:rPr>
          <w:rFonts w:ascii="Times New Roman" w:hAnsi="Times New Roman" w:cs="Times New Roman"/>
          <w:szCs w:val="18"/>
        </w:rPr>
        <w:t>The Agent agrees to comply with and to perform on behalf of the Member all obligations and shall observe the Scheme Rules and Procedures and such other conditions relating to the Membership of TPPFG as may be required.</w:t>
      </w:r>
    </w:p>
    <w:p w14:paraId="0256314E" w14:textId="77777777" w:rsidR="00A62D31" w:rsidRPr="002157AB" w:rsidRDefault="00A62D31" w:rsidP="00A62D31">
      <w:pPr>
        <w:rPr>
          <w:rFonts w:ascii="Times New Roman" w:hAnsi="Times New Roman" w:cs="Times New Roman"/>
          <w:szCs w:val="18"/>
        </w:rPr>
      </w:pPr>
    </w:p>
    <w:p w14:paraId="3FAE4006" w14:textId="77777777" w:rsidR="00A62D31" w:rsidRPr="002157AB" w:rsidRDefault="00A62D31">
      <w:pPr>
        <w:pStyle w:val="ListParagraph"/>
        <w:numPr>
          <w:ilvl w:val="1"/>
          <w:numId w:val="5"/>
        </w:numPr>
        <w:spacing w:after="0"/>
        <w:rPr>
          <w:rFonts w:ascii="Times New Roman" w:hAnsi="Times New Roman" w:cs="Times New Roman"/>
          <w:szCs w:val="18"/>
        </w:rPr>
      </w:pPr>
      <w:r w:rsidRPr="002157AB">
        <w:rPr>
          <w:rFonts w:ascii="Times New Roman" w:hAnsi="Times New Roman" w:cs="Times New Roman"/>
          <w:szCs w:val="18"/>
        </w:rPr>
        <w:t xml:space="preserve">The Agent shall make the declarations of the Member and pay the financial contribution due to TPPFG. </w:t>
      </w:r>
    </w:p>
    <w:p w14:paraId="1ADAF2FC" w14:textId="77777777" w:rsidR="00A62D31" w:rsidRPr="002157AB" w:rsidRDefault="00A62D31" w:rsidP="00A62D31">
      <w:pPr>
        <w:rPr>
          <w:rFonts w:ascii="Times New Roman" w:hAnsi="Times New Roman" w:cs="Times New Roman"/>
          <w:szCs w:val="18"/>
        </w:rPr>
      </w:pPr>
    </w:p>
    <w:p w14:paraId="5CA87EFE" w14:textId="77777777" w:rsidR="00A62D31" w:rsidRPr="002157AB" w:rsidRDefault="00A62D31">
      <w:pPr>
        <w:pStyle w:val="ListParagraph"/>
        <w:numPr>
          <w:ilvl w:val="1"/>
          <w:numId w:val="5"/>
        </w:numPr>
        <w:spacing w:after="0"/>
        <w:rPr>
          <w:rFonts w:ascii="Times New Roman" w:hAnsi="Times New Roman" w:cs="Times New Roman"/>
          <w:szCs w:val="18"/>
        </w:rPr>
      </w:pPr>
      <w:r w:rsidRPr="002157AB">
        <w:rPr>
          <w:rFonts w:ascii="Times New Roman" w:hAnsi="Times New Roman" w:cs="Times New Roman"/>
          <w:szCs w:val="18"/>
        </w:rPr>
        <w:t xml:space="preserve">All communication relating to the adherence of the Agent to the Scheme Rules and Procedures and Scheme Membership Contract will be between the Scheme and the Agent. The Member agrees to provide the Agent with accurate information necessary to perform the obligations as required by the TPPFG. </w:t>
      </w:r>
    </w:p>
    <w:p w14:paraId="471CC11F" w14:textId="77777777" w:rsidR="00A62D31" w:rsidRPr="002157AB" w:rsidRDefault="00A62D31" w:rsidP="00A62D31">
      <w:pPr>
        <w:pStyle w:val="ListParagraph"/>
        <w:ind w:left="0"/>
        <w:rPr>
          <w:rFonts w:ascii="Times New Roman" w:hAnsi="Times New Roman" w:cs="Times New Roman"/>
          <w:szCs w:val="18"/>
        </w:rPr>
      </w:pPr>
    </w:p>
    <w:p w14:paraId="35299CDA" w14:textId="77777777" w:rsidR="00A62D31" w:rsidRPr="002157AB" w:rsidRDefault="00A62D31">
      <w:pPr>
        <w:pStyle w:val="ListParagraph"/>
        <w:numPr>
          <w:ilvl w:val="1"/>
          <w:numId w:val="5"/>
        </w:numPr>
        <w:spacing w:after="0"/>
        <w:rPr>
          <w:rFonts w:ascii="Times New Roman" w:hAnsi="Times New Roman" w:cs="Times New Roman"/>
          <w:szCs w:val="18"/>
        </w:rPr>
      </w:pPr>
      <w:r w:rsidRPr="002157AB">
        <w:rPr>
          <w:rFonts w:ascii="Times New Roman" w:hAnsi="Times New Roman" w:cs="Times New Roman"/>
          <w:szCs w:val="18"/>
        </w:rPr>
        <w:t xml:space="preserve">As an exception to the previous paragraph and given the solidarity between the Member and the Agent, the Scheme shall also send the Member any formal notice, suspension of the contract or cancelation letters. </w:t>
      </w:r>
    </w:p>
    <w:p w14:paraId="187321D4" w14:textId="77777777" w:rsidR="00A62D31" w:rsidRPr="002157AB" w:rsidRDefault="00A62D31" w:rsidP="00A62D31">
      <w:pPr>
        <w:pStyle w:val="ListParagraph"/>
        <w:ind w:left="0"/>
        <w:rPr>
          <w:rFonts w:ascii="Times New Roman" w:hAnsi="Times New Roman" w:cs="Times New Roman"/>
          <w:szCs w:val="18"/>
        </w:rPr>
      </w:pPr>
    </w:p>
    <w:p w14:paraId="13E57233" w14:textId="77777777" w:rsidR="00A62D31" w:rsidRPr="002157AB" w:rsidRDefault="00A62D31">
      <w:pPr>
        <w:pStyle w:val="ListParagraph"/>
        <w:numPr>
          <w:ilvl w:val="1"/>
          <w:numId w:val="5"/>
        </w:numPr>
        <w:spacing w:after="0"/>
        <w:rPr>
          <w:rFonts w:ascii="Times New Roman" w:hAnsi="Times New Roman" w:cs="Times New Roman"/>
          <w:szCs w:val="18"/>
        </w:rPr>
      </w:pPr>
      <w:r w:rsidRPr="002157AB">
        <w:rPr>
          <w:rFonts w:ascii="Times New Roman" w:hAnsi="Times New Roman" w:cs="Times New Roman"/>
          <w:szCs w:val="18"/>
        </w:rPr>
        <w:lastRenderedPageBreak/>
        <w:t xml:space="preserve">The Agent and the Member shall be jointly and severally liable for compliance with the obligations to the Scheme as set forth in the Scheme Rules and Procedures and Scheme Membership Contract. </w:t>
      </w:r>
    </w:p>
    <w:p w14:paraId="645ABA22" w14:textId="77777777" w:rsidR="00A62D31" w:rsidRPr="002157AB" w:rsidRDefault="00A62D31" w:rsidP="00A62D31">
      <w:pPr>
        <w:pStyle w:val="ListParagraph"/>
        <w:ind w:left="0"/>
        <w:rPr>
          <w:rFonts w:ascii="Times New Roman" w:hAnsi="Times New Roman" w:cs="Times New Roman"/>
          <w:szCs w:val="18"/>
        </w:rPr>
      </w:pPr>
    </w:p>
    <w:p w14:paraId="07A39F9E" w14:textId="77777777" w:rsidR="00A62D31" w:rsidRPr="002157AB" w:rsidRDefault="00A62D31">
      <w:pPr>
        <w:pStyle w:val="ListParagraph"/>
        <w:numPr>
          <w:ilvl w:val="1"/>
          <w:numId w:val="5"/>
        </w:numPr>
        <w:spacing w:after="0"/>
        <w:rPr>
          <w:rFonts w:ascii="Times New Roman" w:hAnsi="Times New Roman" w:cs="Times New Roman"/>
          <w:szCs w:val="18"/>
        </w:rPr>
      </w:pPr>
      <w:r w:rsidRPr="002157AB">
        <w:rPr>
          <w:rFonts w:ascii="Times New Roman" w:hAnsi="Times New Roman" w:cs="Times New Roman"/>
          <w:szCs w:val="18"/>
        </w:rPr>
        <w:t xml:space="preserve">Change in Agent: Any change in Agent shall require the signature of an amendment to the Scheme Membership Contract, duly completed by the Member and the new Agent. The end of the mandate does not put an end to the obligations of the previous Agent arising before the end of its mandate, nor to the solidarity between the Member and its previous Agent. </w:t>
      </w:r>
    </w:p>
    <w:p w14:paraId="2B2F2E24" w14:textId="77777777" w:rsidR="00A62D31" w:rsidRPr="002157AB" w:rsidRDefault="00A62D31" w:rsidP="00A62D31">
      <w:pPr>
        <w:rPr>
          <w:rFonts w:ascii="Times New Roman" w:hAnsi="Times New Roman" w:cs="Times New Roman"/>
          <w:szCs w:val="18"/>
        </w:rPr>
      </w:pPr>
    </w:p>
    <w:p w14:paraId="4C09E854" w14:textId="77777777" w:rsidR="00A62D31" w:rsidRPr="002157AB" w:rsidRDefault="00A62D31" w:rsidP="00A62D31">
      <w:pPr>
        <w:rPr>
          <w:rFonts w:ascii="Times New Roman" w:hAnsi="Times New Roman" w:cs="Times New Roman"/>
          <w:szCs w:val="18"/>
        </w:rPr>
      </w:pPr>
    </w:p>
    <w:p w14:paraId="3322C2C5" w14:textId="69E710F2" w:rsidR="00A62D31" w:rsidRPr="002157AB" w:rsidRDefault="00A62D31">
      <w:pPr>
        <w:pStyle w:val="ListParagraph"/>
        <w:numPr>
          <w:ilvl w:val="0"/>
          <w:numId w:val="5"/>
        </w:numPr>
        <w:spacing w:after="0"/>
        <w:rPr>
          <w:rFonts w:ascii="Times New Roman" w:hAnsi="Times New Roman" w:cs="Times New Roman"/>
        </w:rPr>
      </w:pPr>
      <w:r w:rsidRPr="002157AB">
        <w:rPr>
          <w:rFonts w:ascii="Times New Roman" w:hAnsi="Times New Roman" w:cs="Times New Roman"/>
          <w:b/>
          <w:bCs/>
        </w:rPr>
        <w:t xml:space="preserve">Membership Applications </w:t>
      </w:r>
      <w:r w:rsidR="009F6CC1" w:rsidRPr="002157AB">
        <w:rPr>
          <w:rFonts w:ascii="Times New Roman" w:hAnsi="Times New Roman" w:cs="Times New Roman"/>
          <w:b/>
          <w:bCs/>
        </w:rPr>
        <w:t xml:space="preserve">post </w:t>
      </w:r>
      <w:r w:rsidR="009F6CC1">
        <w:rPr>
          <w:rFonts w:ascii="Times New Roman" w:hAnsi="Times New Roman" w:cs="Times New Roman"/>
          <w:b/>
          <w:bCs/>
        </w:rPr>
        <w:t>5</w:t>
      </w:r>
      <w:r w:rsidR="00D55F39" w:rsidRPr="00202891">
        <w:rPr>
          <w:rFonts w:ascii="Times New Roman" w:hAnsi="Times New Roman" w:cs="Times New Roman"/>
          <w:b/>
          <w:bCs/>
          <w:vertAlign w:val="superscript"/>
        </w:rPr>
        <w:t>th</w:t>
      </w:r>
      <w:r w:rsidR="00D55F39">
        <w:rPr>
          <w:rFonts w:ascii="Times New Roman" w:hAnsi="Times New Roman" w:cs="Times New Roman"/>
          <w:b/>
          <w:bCs/>
        </w:rPr>
        <w:t xml:space="preserve"> June 2023</w:t>
      </w:r>
    </w:p>
    <w:p w14:paraId="5796DAC1" w14:textId="77777777" w:rsidR="00A62D31" w:rsidRPr="002157AB" w:rsidRDefault="00A62D31" w:rsidP="00A62D31">
      <w:pPr>
        <w:pStyle w:val="ListParagraph"/>
        <w:ind w:left="360"/>
        <w:rPr>
          <w:rFonts w:ascii="Times New Roman" w:hAnsi="Times New Roman" w:cs="Times New Roman"/>
        </w:rPr>
      </w:pPr>
    </w:p>
    <w:p w14:paraId="5152FA20" w14:textId="62A037F0" w:rsidR="00A62D31" w:rsidRPr="002157AB" w:rsidRDefault="00A62D31">
      <w:pPr>
        <w:pStyle w:val="ListParagraph"/>
        <w:numPr>
          <w:ilvl w:val="1"/>
          <w:numId w:val="5"/>
        </w:numPr>
        <w:spacing w:after="0"/>
        <w:rPr>
          <w:rFonts w:ascii="Times New Roman" w:hAnsi="Times New Roman" w:cs="Times New Roman"/>
          <w:szCs w:val="18"/>
        </w:rPr>
      </w:pPr>
      <w:r w:rsidRPr="002157AB">
        <w:rPr>
          <w:rFonts w:ascii="Times New Roman" w:hAnsi="Times New Roman" w:cs="Times New Roman"/>
          <w:szCs w:val="18"/>
        </w:rPr>
        <w:t xml:space="preserve"> In the event of an application for membership by the Member after the </w:t>
      </w:r>
      <w:r w:rsidR="00640CA1">
        <w:rPr>
          <w:rFonts w:ascii="Times New Roman" w:hAnsi="Times New Roman" w:cs="Times New Roman"/>
          <w:szCs w:val="18"/>
        </w:rPr>
        <w:t>5</w:t>
      </w:r>
      <w:r w:rsidR="00640CA1" w:rsidRPr="00640CA1">
        <w:rPr>
          <w:rFonts w:ascii="Times New Roman" w:hAnsi="Times New Roman" w:cs="Times New Roman"/>
          <w:szCs w:val="18"/>
          <w:vertAlign w:val="superscript"/>
        </w:rPr>
        <w:t>th</w:t>
      </w:r>
      <w:r w:rsidR="00640CA1">
        <w:rPr>
          <w:rFonts w:ascii="Times New Roman" w:hAnsi="Times New Roman" w:cs="Times New Roman"/>
          <w:szCs w:val="18"/>
        </w:rPr>
        <w:t xml:space="preserve"> </w:t>
      </w:r>
      <w:r w:rsidRPr="002157AB">
        <w:rPr>
          <w:rFonts w:ascii="Times New Roman" w:hAnsi="Times New Roman" w:cs="Times New Roman"/>
          <w:szCs w:val="18"/>
        </w:rPr>
        <w:t xml:space="preserve">of </w:t>
      </w:r>
      <w:r w:rsidR="00635055">
        <w:rPr>
          <w:rFonts w:ascii="Times New Roman" w:hAnsi="Times New Roman" w:cs="Times New Roman"/>
          <w:szCs w:val="18"/>
        </w:rPr>
        <w:t>June</w:t>
      </w:r>
      <w:r w:rsidRPr="002157AB">
        <w:rPr>
          <w:rFonts w:ascii="Times New Roman" w:hAnsi="Times New Roman" w:cs="Times New Roman"/>
          <w:szCs w:val="18"/>
        </w:rPr>
        <w:t>2023, and to enable TPPFG to verify compliance with the Member's obligations prior to the date of application for membership, the Member shall communicate to TPPFG:</w:t>
      </w:r>
    </w:p>
    <w:p w14:paraId="7752798F" w14:textId="77777777" w:rsidR="00A62D31" w:rsidRPr="002157AB" w:rsidRDefault="00A62D31" w:rsidP="00A62D31">
      <w:pPr>
        <w:ind w:left="360"/>
        <w:rPr>
          <w:rFonts w:ascii="Times New Roman" w:hAnsi="Times New Roman" w:cs="Times New Roman"/>
          <w:szCs w:val="18"/>
        </w:rPr>
      </w:pPr>
    </w:p>
    <w:p w14:paraId="320E5E48" w14:textId="212CC823" w:rsidR="00A62D31" w:rsidRPr="002157AB" w:rsidRDefault="00C01357" w:rsidP="00262F46">
      <w:pPr>
        <w:pStyle w:val="ListParagraph"/>
        <w:numPr>
          <w:ilvl w:val="2"/>
          <w:numId w:val="5"/>
        </w:numPr>
        <w:spacing w:after="120"/>
        <w:ind w:left="1225" w:hanging="505"/>
        <w:contextualSpacing w:val="0"/>
        <w:rPr>
          <w:rFonts w:ascii="Times New Roman" w:hAnsi="Times New Roman" w:cs="Times New Roman"/>
        </w:rPr>
      </w:pPr>
      <w:r>
        <w:rPr>
          <w:rFonts w:ascii="Times New Roman" w:hAnsi="Times New Roman" w:cs="Times New Roman"/>
          <w:szCs w:val="18"/>
        </w:rPr>
        <w:t xml:space="preserve"> </w:t>
      </w:r>
      <w:r w:rsidR="00A62D31" w:rsidRPr="002157AB">
        <w:rPr>
          <w:rFonts w:ascii="Times New Roman" w:hAnsi="Times New Roman" w:cs="Times New Roman"/>
          <w:szCs w:val="18"/>
        </w:rPr>
        <w:t>proof, since the date of TPPFG's first approval, within the limit of three (3) years, that it has set up an individual syste</w:t>
      </w:r>
      <w:r w:rsidR="00A62D31" w:rsidRPr="002157AB">
        <w:rPr>
          <w:rFonts w:ascii="Times New Roman" w:hAnsi="Times New Roman" w:cs="Times New Roman"/>
        </w:rPr>
        <w:t xml:space="preserve">m approved under </w:t>
      </w:r>
      <w:r w:rsidR="008E026A" w:rsidRPr="008E026A">
        <w:rPr>
          <w:rFonts w:ascii="Times New Roman" w:hAnsi="Times New Roman" w:cs="Times New Roman"/>
          <w:szCs w:val="18"/>
        </w:rPr>
        <w:t>the Extended Producer Responsibility (Tobacco Products) Regulations 2022</w:t>
      </w:r>
      <w:r w:rsidR="00A62D31" w:rsidRPr="008E026A">
        <w:rPr>
          <w:rFonts w:ascii="Times New Roman" w:hAnsi="Times New Roman" w:cs="Times New Roman"/>
          <w:szCs w:val="18"/>
        </w:rPr>
        <w:t xml:space="preserve"> </w:t>
      </w:r>
      <w:r w:rsidR="00A62D31" w:rsidRPr="008E026A">
        <w:rPr>
          <w:rFonts w:ascii="Times New Roman" w:hAnsi="Times New Roman" w:cs="Times New Roman"/>
        </w:rPr>
        <w:t>or that it has joined another</w:t>
      </w:r>
      <w:r w:rsidR="00A62D31" w:rsidRPr="002157AB">
        <w:rPr>
          <w:rFonts w:ascii="Times New Roman" w:hAnsi="Times New Roman" w:cs="Times New Roman"/>
        </w:rPr>
        <w:t xml:space="preserve"> EPR Scheme approved under this same article; </w:t>
      </w:r>
    </w:p>
    <w:p w14:paraId="6C43C965" w14:textId="77777777" w:rsidR="00A62D31" w:rsidRPr="002157AB" w:rsidRDefault="00A62D31" w:rsidP="00262F46">
      <w:pPr>
        <w:pStyle w:val="ListParagraph"/>
        <w:numPr>
          <w:ilvl w:val="2"/>
          <w:numId w:val="5"/>
        </w:numPr>
        <w:spacing w:after="120"/>
        <w:ind w:left="1225" w:hanging="505"/>
        <w:contextualSpacing w:val="0"/>
        <w:rPr>
          <w:rFonts w:ascii="Times New Roman" w:hAnsi="Times New Roman" w:cs="Times New Roman"/>
          <w:szCs w:val="18"/>
        </w:rPr>
      </w:pPr>
      <w:r w:rsidRPr="002157AB">
        <w:rPr>
          <w:rFonts w:ascii="Times New Roman" w:hAnsi="Times New Roman" w:cs="Times New Roman"/>
        </w:rPr>
        <w:t xml:space="preserve"> or a declaration attesting that it has not placed any </w:t>
      </w:r>
      <w:r w:rsidRPr="002157AB">
        <w:rPr>
          <w:rFonts w:ascii="Times New Roman" w:hAnsi="Times New Roman" w:cs="Times New Roman"/>
          <w:szCs w:val="18"/>
        </w:rPr>
        <w:t xml:space="preserve">tobacco products with filters and filters marketed for use in combination with tobacco products containing plastic onto the Republic of Ireland (ROI) market </w:t>
      </w:r>
      <w:r w:rsidRPr="002157AB">
        <w:rPr>
          <w:rFonts w:ascii="Times New Roman" w:hAnsi="Times New Roman" w:cs="Times New Roman"/>
        </w:rPr>
        <w:t xml:space="preserve">since the date of TPPFG's first approval, within a limit of three (3) years. Otherwise, the Member's membership shall be considered late. </w:t>
      </w:r>
    </w:p>
    <w:p w14:paraId="7F920E57" w14:textId="77777777" w:rsidR="00A62D31" w:rsidRPr="002157AB" w:rsidRDefault="00A62D31" w:rsidP="00A62D31">
      <w:pPr>
        <w:pStyle w:val="ListParagraph"/>
        <w:ind w:left="1224"/>
        <w:rPr>
          <w:rFonts w:ascii="Times New Roman" w:hAnsi="Times New Roman" w:cs="Times New Roman"/>
          <w:szCs w:val="18"/>
        </w:rPr>
      </w:pPr>
    </w:p>
    <w:p w14:paraId="213D1A1E" w14:textId="22F4A918" w:rsidR="00A62D31" w:rsidRPr="002157AB" w:rsidRDefault="00A62D31">
      <w:pPr>
        <w:pStyle w:val="ListParagraph"/>
        <w:numPr>
          <w:ilvl w:val="1"/>
          <w:numId w:val="5"/>
        </w:numPr>
        <w:spacing w:after="0"/>
        <w:rPr>
          <w:rFonts w:ascii="Times New Roman" w:hAnsi="Times New Roman" w:cs="Times New Roman"/>
        </w:rPr>
      </w:pPr>
      <w:r w:rsidRPr="002157AB">
        <w:rPr>
          <w:rFonts w:ascii="Times New Roman" w:hAnsi="Times New Roman" w:cs="Times New Roman"/>
        </w:rPr>
        <w:t xml:space="preserve">In the event of late membership, the Member shall regularise, within a period of no more than </w:t>
      </w:r>
      <w:r w:rsidR="00667A88">
        <w:rPr>
          <w:rFonts w:ascii="Times New Roman" w:hAnsi="Times New Roman" w:cs="Times New Roman"/>
        </w:rPr>
        <w:t>sixty</w:t>
      </w:r>
      <w:r w:rsidRPr="002157AB">
        <w:rPr>
          <w:rFonts w:ascii="Times New Roman" w:hAnsi="Times New Roman" w:cs="Times New Roman"/>
        </w:rPr>
        <w:t xml:space="preserve"> (</w:t>
      </w:r>
      <w:r w:rsidR="00667A88">
        <w:rPr>
          <w:rFonts w:ascii="Times New Roman" w:hAnsi="Times New Roman" w:cs="Times New Roman"/>
        </w:rPr>
        <w:t>6</w:t>
      </w:r>
      <w:r w:rsidRPr="002157AB">
        <w:rPr>
          <w:rFonts w:ascii="Times New Roman" w:hAnsi="Times New Roman" w:cs="Times New Roman"/>
        </w:rPr>
        <w:t xml:space="preserve">0) days from the approval of the contract to become a Member of the TPPFG Scheme, the declarations of quantities of Tobacco Product Plastic Filters placed on the market since the date of TPPFG's first approval and up to three (3) years prior to the effective date of this contract.  The reporting requirements of Section 10 of this document, other than the time limits, remain applicable. </w:t>
      </w:r>
    </w:p>
    <w:p w14:paraId="401FA3C6" w14:textId="77777777" w:rsidR="00A62D31" w:rsidRPr="002157AB" w:rsidRDefault="00A62D31" w:rsidP="00A62D31">
      <w:pPr>
        <w:pStyle w:val="ListParagraph"/>
        <w:ind w:left="792"/>
        <w:rPr>
          <w:rFonts w:ascii="Times New Roman" w:hAnsi="Times New Roman" w:cs="Times New Roman"/>
        </w:rPr>
      </w:pPr>
    </w:p>
    <w:p w14:paraId="18DAC996" w14:textId="17577BF5" w:rsidR="00A62D31" w:rsidRPr="002157AB" w:rsidRDefault="00A62D31">
      <w:pPr>
        <w:pStyle w:val="ListParagraph"/>
        <w:numPr>
          <w:ilvl w:val="1"/>
          <w:numId w:val="5"/>
        </w:numPr>
        <w:spacing w:after="0"/>
        <w:rPr>
          <w:rFonts w:ascii="Times New Roman" w:hAnsi="Times New Roman" w:cs="Times New Roman"/>
        </w:rPr>
      </w:pPr>
      <w:r w:rsidRPr="002157AB">
        <w:rPr>
          <w:rFonts w:ascii="Times New Roman" w:hAnsi="Times New Roman" w:cs="Times New Roman"/>
        </w:rPr>
        <w:t xml:space="preserve">In the event of late membership, the Member shall pay, within </w:t>
      </w:r>
      <w:r w:rsidR="00667A88">
        <w:rPr>
          <w:rFonts w:ascii="Times New Roman" w:hAnsi="Times New Roman" w:cs="Times New Roman"/>
        </w:rPr>
        <w:t>six</w:t>
      </w:r>
      <w:r w:rsidRPr="002157AB">
        <w:rPr>
          <w:rFonts w:ascii="Times New Roman" w:hAnsi="Times New Roman" w:cs="Times New Roman"/>
        </w:rPr>
        <w:t>ty (</w:t>
      </w:r>
      <w:r w:rsidR="00667A88">
        <w:rPr>
          <w:rFonts w:ascii="Times New Roman" w:hAnsi="Times New Roman" w:cs="Times New Roman"/>
        </w:rPr>
        <w:t>6</w:t>
      </w:r>
      <w:r w:rsidRPr="002157AB">
        <w:rPr>
          <w:rFonts w:ascii="Times New Roman" w:hAnsi="Times New Roman" w:cs="Times New Roman"/>
        </w:rPr>
        <w:t xml:space="preserve">0) days of receiving the corresponding invoices, the financial contribution due for the regularised declarations. This contribution is calculated </w:t>
      </w:r>
      <w:proofErr w:type="gramStart"/>
      <w:r w:rsidRPr="002157AB">
        <w:rPr>
          <w:rFonts w:ascii="Times New Roman" w:hAnsi="Times New Roman" w:cs="Times New Roman"/>
        </w:rPr>
        <w:t>on the basis of</w:t>
      </w:r>
      <w:proofErr w:type="gramEnd"/>
      <w:r w:rsidRPr="002157AB">
        <w:rPr>
          <w:rFonts w:ascii="Times New Roman" w:hAnsi="Times New Roman" w:cs="Times New Roman"/>
        </w:rPr>
        <w:t xml:space="preserve"> the scale in effect on the date the obligations were in effect. </w:t>
      </w:r>
    </w:p>
    <w:p w14:paraId="1C742D20" w14:textId="77777777" w:rsidR="00A62D31" w:rsidRPr="002157AB" w:rsidRDefault="00A62D31" w:rsidP="00A62D31">
      <w:pPr>
        <w:rPr>
          <w:rFonts w:ascii="Times New Roman" w:hAnsi="Times New Roman" w:cs="Times New Roman"/>
        </w:rPr>
      </w:pPr>
    </w:p>
    <w:p w14:paraId="2FF3EFDB" w14:textId="0314739C" w:rsidR="00A62D31" w:rsidRPr="002157AB" w:rsidRDefault="00A62D31">
      <w:pPr>
        <w:pStyle w:val="ListParagraph"/>
        <w:numPr>
          <w:ilvl w:val="1"/>
          <w:numId w:val="5"/>
        </w:numPr>
        <w:spacing w:after="0"/>
        <w:rPr>
          <w:rFonts w:ascii="Times New Roman" w:hAnsi="Times New Roman" w:cs="Times New Roman"/>
        </w:rPr>
      </w:pPr>
      <w:proofErr w:type="gramStart"/>
      <w:r w:rsidRPr="002157AB">
        <w:rPr>
          <w:rFonts w:ascii="Times New Roman" w:hAnsi="Times New Roman" w:cs="Times New Roman"/>
        </w:rPr>
        <w:t>In order to</w:t>
      </w:r>
      <w:proofErr w:type="gramEnd"/>
      <w:r w:rsidRPr="002157AB">
        <w:rPr>
          <w:rFonts w:ascii="Times New Roman" w:hAnsi="Times New Roman" w:cs="Times New Roman"/>
        </w:rPr>
        <w:t xml:space="preserve"> preserve fairness among members, late </w:t>
      </w:r>
      <w:r w:rsidR="00222F55" w:rsidRPr="002157AB">
        <w:rPr>
          <w:rFonts w:ascii="Times New Roman" w:hAnsi="Times New Roman" w:cs="Times New Roman"/>
        </w:rPr>
        <w:t>penalties shall</w:t>
      </w:r>
      <w:r w:rsidRPr="002157AB">
        <w:rPr>
          <w:rFonts w:ascii="Times New Roman" w:hAnsi="Times New Roman" w:cs="Times New Roman"/>
        </w:rPr>
        <w:t xml:space="preserve"> be applied to the Member, calculated in relation to the date on which the Member's financial contributions should have been paid. </w:t>
      </w:r>
    </w:p>
    <w:p w14:paraId="3C45661F" w14:textId="77777777" w:rsidR="00A62D31" w:rsidRPr="002157AB" w:rsidRDefault="00A62D31" w:rsidP="00A62D31">
      <w:pPr>
        <w:pStyle w:val="ListParagraph"/>
        <w:ind w:left="792"/>
        <w:rPr>
          <w:rFonts w:ascii="Times New Roman" w:hAnsi="Times New Roman" w:cs="Times New Roman"/>
        </w:rPr>
      </w:pPr>
    </w:p>
    <w:p w14:paraId="4D6B8AA1" w14:textId="344D74B4" w:rsidR="00A62D31" w:rsidRPr="002157AB" w:rsidRDefault="00A62D31">
      <w:pPr>
        <w:pStyle w:val="ListParagraph"/>
        <w:numPr>
          <w:ilvl w:val="1"/>
          <w:numId w:val="5"/>
        </w:numPr>
        <w:spacing w:after="0"/>
        <w:rPr>
          <w:rFonts w:ascii="Times New Roman" w:hAnsi="Times New Roman" w:cs="Times New Roman"/>
        </w:rPr>
      </w:pPr>
      <w:r w:rsidRPr="002157AB">
        <w:rPr>
          <w:rFonts w:ascii="Times New Roman" w:hAnsi="Times New Roman" w:cs="Times New Roman"/>
        </w:rPr>
        <w:t xml:space="preserve">Late payments shall include the principal amount of the </w:t>
      </w:r>
      <w:r w:rsidR="005C12EE">
        <w:rPr>
          <w:rFonts w:ascii="Times New Roman" w:hAnsi="Times New Roman" w:cs="Times New Roman"/>
        </w:rPr>
        <w:t>Contribution</w:t>
      </w:r>
      <w:r w:rsidRPr="002157AB">
        <w:rPr>
          <w:rFonts w:ascii="Times New Roman" w:hAnsi="Times New Roman" w:cs="Times New Roman"/>
        </w:rPr>
        <w:t xml:space="preserve"> that is past due along with a penalty in the form of</w:t>
      </w:r>
      <w:r w:rsidRPr="002157AB">
        <w:rPr>
          <w:rFonts w:ascii="Times New Roman" w:hAnsi="Times New Roman" w:cs="Times New Roman"/>
          <w:szCs w:val="18"/>
        </w:rPr>
        <w:t xml:space="preserve"> the interest on the overdue Contribution payments at the legal rate for the same period.</w:t>
      </w:r>
    </w:p>
    <w:p w14:paraId="31B21463" w14:textId="77777777" w:rsidR="00A62D31" w:rsidRPr="002157AB" w:rsidRDefault="00A62D31" w:rsidP="00A62D31">
      <w:pPr>
        <w:pStyle w:val="ListParagraph"/>
        <w:ind w:left="792"/>
        <w:rPr>
          <w:rFonts w:ascii="Times New Roman" w:hAnsi="Times New Roman" w:cs="Times New Roman"/>
          <w:szCs w:val="18"/>
        </w:rPr>
      </w:pPr>
    </w:p>
    <w:p w14:paraId="17C4E1E6" w14:textId="77777777" w:rsidR="00A62D31" w:rsidRPr="002157AB" w:rsidRDefault="00A62D31">
      <w:pPr>
        <w:pStyle w:val="Heading2"/>
        <w:numPr>
          <w:ilvl w:val="0"/>
          <w:numId w:val="5"/>
        </w:numPr>
        <w:tabs>
          <w:tab w:val="num" w:pos="720"/>
        </w:tabs>
        <w:spacing w:line="276" w:lineRule="auto"/>
        <w:ind w:left="720"/>
        <w:rPr>
          <w:rFonts w:ascii="Times New Roman" w:hAnsi="Times New Roman"/>
        </w:rPr>
      </w:pPr>
      <w:r w:rsidRPr="002157AB">
        <w:rPr>
          <w:rFonts w:ascii="Times New Roman" w:hAnsi="Times New Roman"/>
        </w:rPr>
        <w:t>Members’ Obligations</w:t>
      </w:r>
    </w:p>
    <w:p w14:paraId="771AF66A" w14:textId="77777777" w:rsidR="00A62D31" w:rsidRPr="002157AB" w:rsidRDefault="00A62D31" w:rsidP="00A62D31">
      <w:pPr>
        <w:pStyle w:val="DefaultText"/>
        <w:spacing w:line="276" w:lineRule="auto"/>
      </w:pPr>
    </w:p>
    <w:p w14:paraId="606C33BF" w14:textId="418C067A" w:rsidR="00A62D31" w:rsidRPr="002157AB" w:rsidRDefault="00A62D31">
      <w:pPr>
        <w:pStyle w:val="ListParagraph"/>
        <w:numPr>
          <w:ilvl w:val="1"/>
          <w:numId w:val="5"/>
        </w:numPr>
        <w:spacing w:after="0"/>
        <w:rPr>
          <w:rFonts w:ascii="Times New Roman" w:hAnsi="Times New Roman" w:cs="Times New Roman"/>
          <w:szCs w:val="18"/>
        </w:rPr>
      </w:pPr>
      <w:r w:rsidRPr="002157AB">
        <w:rPr>
          <w:rFonts w:ascii="Times New Roman" w:hAnsi="Times New Roman" w:cs="Times New Roman"/>
          <w:szCs w:val="18"/>
        </w:rPr>
        <w:t xml:space="preserve">Members of TPPFG agree to comply with the rules of the TPPFG as set out in its Constitution and these Scheme Rules and Procedures, and the specific arrangements for the application of the Tobacco Plastic Filter Contribution </w:t>
      </w:r>
      <w:r w:rsidR="00176FBF" w:rsidRPr="00176FBF">
        <w:rPr>
          <w:rFonts w:ascii="Times New Roman" w:hAnsi="Times New Roman" w:cs="Times New Roman"/>
          <w:szCs w:val="18"/>
        </w:rPr>
        <w:t>(</w:t>
      </w:r>
      <w:r w:rsidRPr="00176FBF">
        <w:rPr>
          <w:rFonts w:ascii="Times New Roman" w:hAnsi="Times New Roman" w:cs="Times New Roman"/>
          <w:szCs w:val="18"/>
        </w:rPr>
        <w:t>to</w:t>
      </w:r>
      <w:r w:rsidR="001D572B" w:rsidRPr="00176FBF">
        <w:rPr>
          <w:rFonts w:ascii="Times New Roman" w:hAnsi="Times New Roman" w:cs="Times New Roman"/>
          <w:szCs w:val="18"/>
        </w:rPr>
        <w:t xml:space="preserve"> </w:t>
      </w:r>
      <w:r w:rsidR="001D572B">
        <w:rPr>
          <w:rFonts w:ascii="Times New Roman" w:hAnsi="Times New Roman" w:cs="Times New Roman"/>
          <w:szCs w:val="18"/>
        </w:rPr>
        <w:t>accurately declare (retroactively)</w:t>
      </w:r>
      <w:r w:rsidRPr="002157AB">
        <w:rPr>
          <w:rFonts w:ascii="Times New Roman" w:hAnsi="Times New Roman" w:cs="Times New Roman"/>
          <w:szCs w:val="18"/>
        </w:rPr>
        <w:t xml:space="preserve"> all placement on market of tobacco products with filters and filters marketed </w:t>
      </w:r>
      <w:r w:rsidRPr="002157AB">
        <w:rPr>
          <w:rFonts w:ascii="Times New Roman" w:hAnsi="Times New Roman" w:cs="Times New Roman"/>
          <w:szCs w:val="18"/>
        </w:rPr>
        <w:lastRenderedPageBreak/>
        <w:t xml:space="preserve">for use in combination with tobacco products containing plastics </w:t>
      </w:r>
      <w:r w:rsidR="001D572B">
        <w:rPr>
          <w:rFonts w:ascii="Times New Roman" w:hAnsi="Times New Roman" w:cs="Times New Roman"/>
          <w:szCs w:val="18"/>
        </w:rPr>
        <w:t xml:space="preserve">placed on the </w:t>
      </w:r>
      <w:r w:rsidR="00697BA6">
        <w:rPr>
          <w:rFonts w:ascii="Times New Roman" w:hAnsi="Times New Roman" w:cs="Times New Roman"/>
          <w:szCs w:val="18"/>
        </w:rPr>
        <w:t>market in</w:t>
      </w:r>
      <w:r w:rsidRPr="002157AB">
        <w:rPr>
          <w:rFonts w:ascii="Times New Roman" w:hAnsi="Times New Roman" w:cs="Times New Roman"/>
          <w:szCs w:val="18"/>
        </w:rPr>
        <w:t xml:space="preserve"> the Republic of Ireland market</w:t>
      </w:r>
      <w:r w:rsidR="001D572B">
        <w:rPr>
          <w:rFonts w:ascii="Times New Roman" w:hAnsi="Times New Roman" w:cs="Times New Roman"/>
          <w:szCs w:val="18"/>
        </w:rPr>
        <w:t>)</w:t>
      </w:r>
      <w:r w:rsidRPr="002157AB">
        <w:rPr>
          <w:rFonts w:ascii="Times New Roman" w:hAnsi="Times New Roman" w:cs="Times New Roman"/>
          <w:szCs w:val="18"/>
        </w:rPr>
        <w:t>.</w:t>
      </w:r>
    </w:p>
    <w:p w14:paraId="320A0E50" w14:textId="77777777" w:rsidR="00A62D31" w:rsidRPr="002157AB" w:rsidRDefault="00A62D31" w:rsidP="00A62D31">
      <w:pPr>
        <w:pStyle w:val="ListParagraph"/>
        <w:ind w:left="0"/>
        <w:rPr>
          <w:rFonts w:ascii="Times New Roman" w:hAnsi="Times New Roman" w:cs="Times New Roman"/>
          <w:szCs w:val="18"/>
        </w:rPr>
      </w:pPr>
    </w:p>
    <w:p w14:paraId="46D3EA6E" w14:textId="77777777" w:rsidR="00A62D31" w:rsidRPr="002157AB" w:rsidRDefault="00A62D31">
      <w:pPr>
        <w:pStyle w:val="ListParagraph"/>
        <w:numPr>
          <w:ilvl w:val="1"/>
          <w:numId w:val="5"/>
        </w:numPr>
        <w:spacing w:after="0"/>
        <w:rPr>
          <w:rFonts w:ascii="Times New Roman" w:hAnsi="Times New Roman" w:cs="Times New Roman"/>
          <w:szCs w:val="18"/>
        </w:rPr>
      </w:pPr>
      <w:r w:rsidRPr="002157AB">
        <w:rPr>
          <w:rFonts w:ascii="Times New Roman" w:hAnsi="Times New Roman" w:cs="Times New Roman"/>
          <w:szCs w:val="18"/>
        </w:rPr>
        <w:t>Members agree to the payment of an initial TPPFG Scheme registration fee in the amount of €150 and subsequently on an annual basis, an annual renewal charge of €150.</w:t>
      </w:r>
    </w:p>
    <w:p w14:paraId="4AD54FDB" w14:textId="77777777" w:rsidR="00A62D31" w:rsidRPr="002157AB" w:rsidRDefault="00A62D31" w:rsidP="00A62D31">
      <w:pPr>
        <w:pStyle w:val="ListParagraph"/>
        <w:rPr>
          <w:rFonts w:ascii="Times New Roman" w:hAnsi="Times New Roman" w:cs="Times New Roman"/>
          <w:szCs w:val="18"/>
        </w:rPr>
      </w:pPr>
    </w:p>
    <w:p w14:paraId="746572DA" w14:textId="1CA80F90" w:rsidR="00A62D31" w:rsidRPr="002157AB" w:rsidRDefault="00A62D31">
      <w:pPr>
        <w:pStyle w:val="ListParagraph"/>
        <w:numPr>
          <w:ilvl w:val="1"/>
          <w:numId w:val="5"/>
        </w:numPr>
        <w:spacing w:after="0"/>
        <w:rPr>
          <w:rFonts w:ascii="Times New Roman" w:hAnsi="Times New Roman" w:cs="Times New Roman"/>
          <w:szCs w:val="18"/>
        </w:rPr>
      </w:pPr>
      <w:r w:rsidRPr="002157AB">
        <w:rPr>
          <w:rFonts w:ascii="Times New Roman" w:hAnsi="Times New Roman" w:cs="Times New Roman"/>
          <w:szCs w:val="18"/>
        </w:rPr>
        <w:t xml:space="preserve">Members agree to the payment of a contribution towards the running costs of the TPPFG Scheme itself which shall be approved by the TPPFG Board on an annual basis.  The amount of the </w:t>
      </w:r>
      <w:r w:rsidR="005C12EE">
        <w:rPr>
          <w:rFonts w:ascii="Times New Roman" w:hAnsi="Times New Roman" w:cs="Times New Roman"/>
          <w:szCs w:val="18"/>
        </w:rPr>
        <w:t>Contribution</w:t>
      </w:r>
      <w:r w:rsidRPr="002157AB">
        <w:rPr>
          <w:rFonts w:ascii="Times New Roman" w:hAnsi="Times New Roman" w:cs="Times New Roman"/>
          <w:szCs w:val="18"/>
        </w:rPr>
        <w:t xml:space="preserve"> per Member is based on the Scheme operating budget apportioned by the market share of the Member as calculated by a designated third-party </w:t>
      </w:r>
      <w:r w:rsidR="004E5CD3">
        <w:rPr>
          <w:rFonts w:ascii="Times New Roman" w:hAnsi="Times New Roman" w:cs="Times New Roman"/>
          <w:szCs w:val="18"/>
        </w:rPr>
        <w:t xml:space="preserve">auditor </w:t>
      </w:r>
      <w:r w:rsidRPr="002157AB">
        <w:rPr>
          <w:rFonts w:ascii="Times New Roman" w:hAnsi="Times New Roman" w:cs="Times New Roman"/>
          <w:szCs w:val="18"/>
        </w:rPr>
        <w:t>for the TPPFG Scheme.</w:t>
      </w:r>
    </w:p>
    <w:p w14:paraId="72F3FD6B" w14:textId="77777777" w:rsidR="00A62D31" w:rsidRPr="002157AB" w:rsidRDefault="00A62D31" w:rsidP="00A62D31">
      <w:pPr>
        <w:pStyle w:val="ListParagraph"/>
        <w:ind w:left="0"/>
        <w:rPr>
          <w:rFonts w:ascii="Times New Roman" w:hAnsi="Times New Roman" w:cs="Times New Roman"/>
          <w:szCs w:val="18"/>
        </w:rPr>
      </w:pPr>
    </w:p>
    <w:p w14:paraId="154DE530" w14:textId="322C20C5" w:rsidR="00A62D31" w:rsidRPr="002157AB" w:rsidRDefault="00A62D31">
      <w:pPr>
        <w:pStyle w:val="ListParagraph"/>
        <w:numPr>
          <w:ilvl w:val="1"/>
          <w:numId w:val="5"/>
        </w:numPr>
        <w:spacing w:after="0"/>
        <w:rPr>
          <w:rFonts w:ascii="Times New Roman" w:hAnsi="Times New Roman" w:cs="Times New Roman"/>
        </w:rPr>
      </w:pPr>
      <w:r w:rsidRPr="002157AB">
        <w:rPr>
          <w:rFonts w:ascii="Times New Roman" w:hAnsi="Times New Roman" w:cs="Times New Roman"/>
        </w:rPr>
        <w:t>Members agree to complete and submit to a designated agent of the TPPFG Scheme an Annual Return Form, which requires the provision of detailed information in relation to tobacco products with filters and filters marketed for use in combination with tobacco products</w:t>
      </w:r>
      <w:r w:rsidRPr="002157AB">
        <w:rPr>
          <w:rFonts w:ascii="Times New Roman" w:hAnsi="Times New Roman" w:cs="Times New Roman"/>
          <w:color w:val="666666"/>
          <w:sz w:val="21"/>
          <w:szCs w:val="21"/>
          <w:shd w:val="clear" w:color="auto" w:fill="FFFFFF"/>
        </w:rPr>
        <w:t xml:space="preserve"> </w:t>
      </w:r>
      <w:r w:rsidRPr="002157AB">
        <w:rPr>
          <w:rFonts w:ascii="Times New Roman" w:hAnsi="Times New Roman" w:cs="Times New Roman"/>
        </w:rPr>
        <w:t>containing plastics place</w:t>
      </w:r>
      <w:r w:rsidR="00DE6C60">
        <w:rPr>
          <w:rFonts w:ascii="Times New Roman" w:hAnsi="Times New Roman" w:cs="Times New Roman"/>
        </w:rPr>
        <w:t>d</w:t>
      </w:r>
      <w:r w:rsidRPr="002157AB">
        <w:rPr>
          <w:rFonts w:ascii="Times New Roman" w:hAnsi="Times New Roman" w:cs="Times New Roman"/>
        </w:rPr>
        <w:t xml:space="preserve"> onto the ROI market for the preceding 12-month period. The designated third-party firm will calculate the Tobacco Plastic Filter Contribution owed per member for clean-up, </w:t>
      </w:r>
      <w:proofErr w:type="gramStart"/>
      <w:r w:rsidRPr="002157AB">
        <w:rPr>
          <w:rFonts w:ascii="Times New Roman" w:hAnsi="Times New Roman" w:cs="Times New Roman"/>
        </w:rPr>
        <w:t>transport</w:t>
      </w:r>
      <w:proofErr w:type="gramEnd"/>
      <w:r w:rsidRPr="002157AB">
        <w:rPr>
          <w:rFonts w:ascii="Times New Roman" w:hAnsi="Times New Roman" w:cs="Times New Roman"/>
        </w:rPr>
        <w:t xml:space="preserve"> and treatment of associated products of the Scheme and amalgamate numbers to determine </w:t>
      </w:r>
      <w:r w:rsidR="001D572B">
        <w:rPr>
          <w:rFonts w:ascii="Times New Roman" w:hAnsi="Times New Roman" w:cs="Times New Roman"/>
        </w:rPr>
        <w:t>the total</w:t>
      </w:r>
      <w:r w:rsidRPr="002157AB">
        <w:rPr>
          <w:rFonts w:ascii="Times New Roman" w:hAnsi="Times New Roman" w:cs="Times New Roman"/>
        </w:rPr>
        <w:t xml:space="preserve"> market </w:t>
      </w:r>
      <w:r w:rsidR="001D572B">
        <w:rPr>
          <w:rFonts w:ascii="Times New Roman" w:hAnsi="Times New Roman" w:cs="Times New Roman"/>
        </w:rPr>
        <w:t xml:space="preserve">and the relevant </w:t>
      </w:r>
      <w:r w:rsidRPr="002157AB">
        <w:rPr>
          <w:rFonts w:ascii="Times New Roman" w:hAnsi="Times New Roman" w:cs="Times New Roman"/>
        </w:rPr>
        <w:t xml:space="preserve">market share. </w:t>
      </w:r>
    </w:p>
    <w:p w14:paraId="685E2AE4" w14:textId="77777777" w:rsidR="00A62D31" w:rsidRPr="002157AB" w:rsidRDefault="00A62D31" w:rsidP="00A62D31">
      <w:pPr>
        <w:pStyle w:val="ListParagraph"/>
        <w:ind w:left="0"/>
        <w:rPr>
          <w:rFonts w:ascii="Times New Roman" w:hAnsi="Times New Roman" w:cs="Times New Roman"/>
          <w:szCs w:val="18"/>
        </w:rPr>
      </w:pPr>
    </w:p>
    <w:p w14:paraId="7FA05F77" w14:textId="7F7729C9" w:rsidR="00A62D31" w:rsidRDefault="00A62D31">
      <w:pPr>
        <w:pStyle w:val="ListParagraph"/>
        <w:numPr>
          <w:ilvl w:val="1"/>
          <w:numId w:val="5"/>
        </w:numPr>
        <w:spacing w:after="0"/>
        <w:rPr>
          <w:rFonts w:ascii="Times New Roman" w:hAnsi="Times New Roman" w:cs="Times New Roman"/>
          <w:szCs w:val="18"/>
        </w:rPr>
      </w:pPr>
      <w:r w:rsidRPr="002157AB">
        <w:rPr>
          <w:rFonts w:ascii="Times New Roman" w:hAnsi="Times New Roman" w:cs="Times New Roman"/>
          <w:szCs w:val="18"/>
        </w:rPr>
        <w:t xml:space="preserve">Members agree to payment of the Tobacco Plastic Filter Contribution due on placement of tobacco products with filters and filters marketed for use in combination with tobacco products containing plastic onto the ROI market to TPPFG </w:t>
      </w:r>
      <w:r w:rsidR="00F84000">
        <w:rPr>
          <w:rFonts w:ascii="Times New Roman" w:hAnsi="Times New Roman" w:cs="Times New Roman"/>
          <w:szCs w:val="18"/>
        </w:rPr>
        <w:t>as defined in the requirements</w:t>
      </w:r>
      <w:r w:rsidRPr="002157AB">
        <w:rPr>
          <w:rFonts w:ascii="Times New Roman" w:hAnsi="Times New Roman" w:cs="Times New Roman"/>
          <w:szCs w:val="18"/>
        </w:rPr>
        <w:t xml:space="preserve"> in</w:t>
      </w:r>
      <w:r w:rsidR="00F84000">
        <w:rPr>
          <w:rFonts w:ascii="Times New Roman" w:hAnsi="Times New Roman" w:cs="Times New Roman"/>
          <w:szCs w:val="18"/>
        </w:rPr>
        <w:t xml:space="preserve"> Section 5 of the Obligations of Producers of the Regulations. </w:t>
      </w:r>
      <w:r w:rsidRPr="002157AB">
        <w:rPr>
          <w:rFonts w:ascii="Times New Roman" w:hAnsi="Times New Roman" w:cs="Times New Roman"/>
          <w:szCs w:val="18"/>
        </w:rPr>
        <w:t xml:space="preserve"> </w:t>
      </w:r>
    </w:p>
    <w:p w14:paraId="037EA3DB" w14:textId="77777777" w:rsidR="004D2432" w:rsidRPr="00D81CDE" w:rsidRDefault="004D2432" w:rsidP="00D81CDE">
      <w:pPr>
        <w:pStyle w:val="ListParagraph"/>
        <w:rPr>
          <w:rFonts w:ascii="Times New Roman" w:hAnsi="Times New Roman" w:cs="Times New Roman"/>
          <w:szCs w:val="18"/>
        </w:rPr>
      </w:pPr>
    </w:p>
    <w:p w14:paraId="198AF8FC" w14:textId="69F32BC0" w:rsidR="004D2432" w:rsidRPr="00DC33AA" w:rsidRDefault="004D2432" w:rsidP="00D81CDE">
      <w:pPr>
        <w:pStyle w:val="ListParagraph"/>
        <w:numPr>
          <w:ilvl w:val="1"/>
          <w:numId w:val="5"/>
        </w:numPr>
        <w:jc w:val="left"/>
        <w:rPr>
          <w:rFonts w:ascii="Times New Roman" w:hAnsi="Times New Roman" w:cs="Times New Roman"/>
          <w:szCs w:val="18"/>
        </w:rPr>
      </w:pPr>
      <w:r w:rsidRPr="00FE1D23">
        <w:rPr>
          <w:rFonts w:ascii="Times New Roman" w:hAnsi="Times New Roman" w:cs="Times New Roman"/>
          <w:szCs w:val="18"/>
        </w:rPr>
        <w:t xml:space="preserve">Members of TPPFG and the Scheme are </w:t>
      </w:r>
      <w:r w:rsidR="001E7EED">
        <w:rPr>
          <w:rFonts w:ascii="Times New Roman" w:hAnsi="Times New Roman" w:cs="Times New Roman"/>
          <w:szCs w:val="18"/>
        </w:rPr>
        <w:t>entitled</w:t>
      </w:r>
      <w:r w:rsidRPr="00FE1D23">
        <w:rPr>
          <w:rFonts w:ascii="Times New Roman" w:hAnsi="Times New Roman" w:cs="Times New Roman"/>
          <w:szCs w:val="18"/>
        </w:rPr>
        <w:t xml:space="preserve"> to identify their participation in the Scheme on their customer invoices, </w:t>
      </w:r>
      <w:proofErr w:type="gramStart"/>
      <w:r w:rsidRPr="00FE1D23">
        <w:rPr>
          <w:rFonts w:ascii="Times New Roman" w:hAnsi="Times New Roman" w:cs="Times New Roman"/>
          <w:szCs w:val="18"/>
        </w:rPr>
        <w:t>statements</w:t>
      </w:r>
      <w:proofErr w:type="gramEnd"/>
      <w:r w:rsidRPr="00FE1D23">
        <w:rPr>
          <w:rFonts w:ascii="Times New Roman" w:hAnsi="Times New Roman" w:cs="Times New Roman"/>
          <w:szCs w:val="18"/>
        </w:rPr>
        <w:t xml:space="preserve"> and credit notes with the TPPFG logo and </w:t>
      </w:r>
      <w:r w:rsidR="001E7EED">
        <w:rPr>
          <w:rFonts w:ascii="Times New Roman" w:hAnsi="Times New Roman" w:cs="Times New Roman"/>
          <w:szCs w:val="18"/>
        </w:rPr>
        <w:t xml:space="preserve">a statement confirming their compliance.  </w:t>
      </w:r>
    </w:p>
    <w:p w14:paraId="467B54FC" w14:textId="77777777" w:rsidR="00A62D31" w:rsidRPr="002157AB" w:rsidRDefault="00A62D31" w:rsidP="00A62D31">
      <w:pPr>
        <w:pStyle w:val="ListParagraph"/>
        <w:ind w:left="0"/>
        <w:rPr>
          <w:rFonts w:ascii="Times New Roman" w:hAnsi="Times New Roman" w:cs="Times New Roman"/>
          <w:szCs w:val="18"/>
        </w:rPr>
      </w:pPr>
    </w:p>
    <w:p w14:paraId="04783206" w14:textId="39791645" w:rsidR="00A62D31" w:rsidRPr="002157AB" w:rsidRDefault="00A62D31">
      <w:pPr>
        <w:pStyle w:val="ListParagraph"/>
        <w:numPr>
          <w:ilvl w:val="1"/>
          <w:numId w:val="5"/>
        </w:numPr>
        <w:spacing w:after="0"/>
        <w:rPr>
          <w:rFonts w:ascii="Times New Roman" w:hAnsi="Times New Roman" w:cs="Times New Roman"/>
          <w:szCs w:val="18"/>
        </w:rPr>
      </w:pPr>
      <w:r w:rsidRPr="002157AB">
        <w:rPr>
          <w:rFonts w:ascii="Times New Roman" w:hAnsi="Times New Roman" w:cs="Times New Roman"/>
          <w:szCs w:val="18"/>
        </w:rPr>
        <w:t>Members of the TPPFG commit to submit</w:t>
      </w:r>
      <w:r w:rsidR="001D572B">
        <w:rPr>
          <w:rFonts w:ascii="Times New Roman" w:hAnsi="Times New Roman" w:cs="Times New Roman"/>
          <w:szCs w:val="18"/>
        </w:rPr>
        <w:t>ting</w:t>
      </w:r>
      <w:r w:rsidRPr="002157AB">
        <w:rPr>
          <w:rFonts w:ascii="Times New Roman" w:hAnsi="Times New Roman" w:cs="Times New Roman"/>
          <w:szCs w:val="18"/>
        </w:rPr>
        <w:t xml:space="preserve"> to the requirements of the Scheme’s auditors in their work to ensure compliance by members with the Scheme Rules and Procedures. This will include, but not be limited to, the admission of the appointed Scheme auditors to the member’s premises, the provision of books, records (including electronic records howsoever stored) </w:t>
      </w:r>
      <w:r w:rsidR="001D572B">
        <w:rPr>
          <w:rFonts w:ascii="Times New Roman" w:hAnsi="Times New Roman" w:cs="Times New Roman"/>
          <w:szCs w:val="18"/>
        </w:rPr>
        <w:t xml:space="preserve">related to the volume of </w:t>
      </w:r>
      <w:r w:rsidR="001D572B" w:rsidRPr="002157AB">
        <w:rPr>
          <w:rFonts w:ascii="Times New Roman" w:hAnsi="Times New Roman" w:cs="Times New Roman"/>
        </w:rPr>
        <w:t>tobacco products with filters</w:t>
      </w:r>
      <w:r w:rsidR="001D572B">
        <w:rPr>
          <w:rFonts w:ascii="Times New Roman" w:hAnsi="Times New Roman" w:cs="Times New Roman"/>
        </w:rPr>
        <w:t xml:space="preserve"> </w:t>
      </w:r>
      <w:r w:rsidR="00262F46">
        <w:rPr>
          <w:rFonts w:ascii="Times New Roman" w:hAnsi="Times New Roman" w:cs="Times New Roman"/>
        </w:rPr>
        <w:t xml:space="preserve">containing plastic </w:t>
      </w:r>
      <w:r w:rsidR="001D572B">
        <w:rPr>
          <w:rFonts w:ascii="Times New Roman" w:hAnsi="Times New Roman" w:cs="Times New Roman"/>
        </w:rPr>
        <w:t>placed on the market</w:t>
      </w:r>
      <w:r w:rsidRPr="002157AB">
        <w:rPr>
          <w:rFonts w:ascii="Times New Roman" w:hAnsi="Times New Roman" w:cs="Times New Roman"/>
          <w:szCs w:val="18"/>
        </w:rPr>
        <w:t xml:space="preserve"> and other written or oral explanations in a timely fashion as requested by the Scheme’s auditors.</w:t>
      </w:r>
    </w:p>
    <w:p w14:paraId="1223C7EE" w14:textId="77777777" w:rsidR="00A62D31" w:rsidRPr="002157AB" w:rsidRDefault="00A62D31" w:rsidP="00A62D31">
      <w:pPr>
        <w:pStyle w:val="ListParagraph"/>
        <w:ind w:left="0"/>
        <w:rPr>
          <w:rFonts w:ascii="Times New Roman" w:hAnsi="Times New Roman" w:cs="Times New Roman"/>
          <w:szCs w:val="18"/>
        </w:rPr>
      </w:pPr>
    </w:p>
    <w:p w14:paraId="01B9AE56" w14:textId="77777777" w:rsidR="00A62D31" w:rsidRPr="002157AB" w:rsidRDefault="00A62D31">
      <w:pPr>
        <w:pStyle w:val="ListParagraph"/>
        <w:numPr>
          <w:ilvl w:val="1"/>
          <w:numId w:val="5"/>
        </w:numPr>
        <w:spacing w:after="0"/>
        <w:rPr>
          <w:rFonts w:ascii="Times New Roman" w:hAnsi="Times New Roman" w:cs="Times New Roman"/>
          <w:szCs w:val="18"/>
        </w:rPr>
      </w:pPr>
      <w:r w:rsidRPr="002157AB">
        <w:rPr>
          <w:rFonts w:ascii="Times New Roman" w:hAnsi="Times New Roman" w:cs="Times New Roman"/>
          <w:szCs w:val="18"/>
        </w:rPr>
        <w:t xml:space="preserve">Revisions and amendments to these Scheme Rules and Procedures may be required from time to time arising out of changes to the terms of the Approval of the Scheme by the Minister under the Regulations or arising out of operational necessity as determined by the Board of TPPFG.  Such amendments to these Scheme Rules and Procedures shall be approved by the Voting Members of the TPPFG. </w:t>
      </w:r>
    </w:p>
    <w:p w14:paraId="4B61C78C" w14:textId="77777777" w:rsidR="00A62D31" w:rsidRPr="002157AB" w:rsidRDefault="00A62D31" w:rsidP="00A62D31">
      <w:pPr>
        <w:pStyle w:val="ListParagraph"/>
        <w:ind w:left="0"/>
        <w:rPr>
          <w:rFonts w:ascii="Times New Roman" w:hAnsi="Times New Roman" w:cs="Times New Roman"/>
          <w:szCs w:val="18"/>
        </w:rPr>
      </w:pPr>
    </w:p>
    <w:p w14:paraId="01312972" w14:textId="77777777" w:rsidR="00A62D31" w:rsidRPr="002157AB" w:rsidRDefault="00A62D31" w:rsidP="00A62D31">
      <w:pPr>
        <w:pStyle w:val="ListParagraph"/>
        <w:ind w:left="0"/>
        <w:rPr>
          <w:rFonts w:ascii="Times New Roman" w:hAnsi="Times New Roman" w:cs="Times New Roman"/>
          <w:szCs w:val="18"/>
        </w:rPr>
      </w:pPr>
    </w:p>
    <w:p w14:paraId="560FADE4" w14:textId="4C556303" w:rsidR="00A62D31" w:rsidRPr="002157AB" w:rsidRDefault="00A62D31">
      <w:pPr>
        <w:pStyle w:val="ListParagraph"/>
        <w:numPr>
          <w:ilvl w:val="0"/>
          <w:numId w:val="5"/>
        </w:numPr>
        <w:spacing w:after="0"/>
        <w:rPr>
          <w:rFonts w:ascii="Times New Roman" w:hAnsi="Times New Roman" w:cs="Times New Roman"/>
          <w:b/>
          <w:bCs/>
          <w:szCs w:val="18"/>
        </w:rPr>
      </w:pPr>
      <w:r w:rsidRPr="002157AB">
        <w:rPr>
          <w:rFonts w:ascii="Times New Roman" w:hAnsi="Times New Roman" w:cs="Times New Roman"/>
          <w:b/>
          <w:bCs/>
          <w:szCs w:val="18"/>
        </w:rPr>
        <w:t>Fees: Tobacco Plastic Filter Contribution (</w:t>
      </w:r>
      <w:r w:rsidR="00C01357">
        <w:rPr>
          <w:rFonts w:ascii="Times New Roman" w:hAnsi="Times New Roman" w:cs="Times New Roman"/>
          <w:b/>
          <w:bCs/>
          <w:szCs w:val="18"/>
        </w:rPr>
        <w:t>t</w:t>
      </w:r>
      <w:r w:rsidR="005C12EE" w:rsidRPr="005C12EE">
        <w:rPr>
          <w:rFonts w:ascii="Times New Roman" w:hAnsi="Times New Roman" w:cs="Times New Roman"/>
          <w:b/>
          <w:bCs/>
          <w:szCs w:val="18"/>
        </w:rPr>
        <w:t>he Contribution</w:t>
      </w:r>
      <w:r w:rsidRPr="002157AB">
        <w:rPr>
          <w:rFonts w:ascii="Times New Roman" w:hAnsi="Times New Roman" w:cs="Times New Roman"/>
          <w:b/>
          <w:bCs/>
          <w:szCs w:val="18"/>
        </w:rPr>
        <w:t>)</w:t>
      </w:r>
    </w:p>
    <w:p w14:paraId="328ED581" w14:textId="77777777" w:rsidR="00A62D31" w:rsidRPr="002157AB" w:rsidRDefault="00A62D31" w:rsidP="00A62D31">
      <w:pPr>
        <w:pStyle w:val="ListParagraph"/>
        <w:ind w:left="360"/>
        <w:rPr>
          <w:rFonts w:ascii="Times New Roman" w:hAnsi="Times New Roman" w:cs="Times New Roman"/>
          <w:b/>
          <w:bCs/>
          <w:szCs w:val="18"/>
        </w:rPr>
      </w:pPr>
    </w:p>
    <w:p w14:paraId="2CA1745B" w14:textId="16F74485" w:rsidR="00A62D31" w:rsidRPr="002157AB" w:rsidRDefault="00A62D31" w:rsidP="002F2026">
      <w:pPr>
        <w:pStyle w:val="ListParagraph"/>
        <w:numPr>
          <w:ilvl w:val="1"/>
          <w:numId w:val="5"/>
        </w:numPr>
        <w:contextualSpacing w:val="0"/>
        <w:rPr>
          <w:rFonts w:ascii="Times New Roman" w:hAnsi="Times New Roman" w:cs="Times New Roman"/>
          <w:szCs w:val="18"/>
        </w:rPr>
      </w:pPr>
      <w:r w:rsidRPr="002157AB">
        <w:rPr>
          <w:rFonts w:ascii="Times New Roman" w:hAnsi="Times New Roman" w:cs="Times New Roman"/>
          <w:szCs w:val="18"/>
        </w:rPr>
        <w:t xml:space="preserve">The </w:t>
      </w:r>
      <w:r w:rsidR="005C12EE">
        <w:rPr>
          <w:rFonts w:ascii="Times New Roman" w:hAnsi="Times New Roman" w:cs="Times New Roman"/>
          <w:szCs w:val="18"/>
        </w:rPr>
        <w:t>Contribution</w:t>
      </w:r>
      <w:r w:rsidRPr="002157AB">
        <w:rPr>
          <w:rFonts w:ascii="Times New Roman" w:hAnsi="Times New Roman" w:cs="Times New Roman"/>
          <w:szCs w:val="18"/>
        </w:rPr>
        <w:t xml:space="preserve"> is payable by Members on a net </w:t>
      </w:r>
      <w:r w:rsidR="00010316">
        <w:rPr>
          <w:rFonts w:ascii="Times New Roman" w:hAnsi="Times New Roman" w:cs="Times New Roman"/>
          <w:szCs w:val="18"/>
        </w:rPr>
        <w:t>6</w:t>
      </w:r>
      <w:r w:rsidRPr="002157AB">
        <w:rPr>
          <w:rFonts w:ascii="Times New Roman" w:hAnsi="Times New Roman" w:cs="Times New Roman"/>
          <w:szCs w:val="18"/>
        </w:rPr>
        <w:t xml:space="preserve">0 basis upon receipt of invoice from the TPPFG Scheme.  </w:t>
      </w:r>
    </w:p>
    <w:p w14:paraId="28AD4B1D" w14:textId="3B85A816" w:rsidR="00A62D31" w:rsidRPr="002157AB" w:rsidRDefault="001B7378" w:rsidP="002F2026">
      <w:pPr>
        <w:pStyle w:val="ListParagraph"/>
        <w:numPr>
          <w:ilvl w:val="1"/>
          <w:numId w:val="5"/>
        </w:numPr>
        <w:contextualSpacing w:val="0"/>
        <w:rPr>
          <w:rFonts w:ascii="Times New Roman" w:hAnsi="Times New Roman" w:cs="Times New Roman"/>
          <w:szCs w:val="18"/>
        </w:rPr>
      </w:pPr>
      <w:r>
        <w:rPr>
          <w:rFonts w:ascii="Times New Roman" w:hAnsi="Times New Roman" w:cs="Times New Roman"/>
          <w:szCs w:val="18"/>
        </w:rPr>
        <w:t>The Contribution</w:t>
      </w:r>
      <w:r w:rsidR="00A62D31" w:rsidRPr="002157AB">
        <w:rPr>
          <w:rFonts w:ascii="Times New Roman" w:hAnsi="Times New Roman" w:cs="Times New Roman"/>
          <w:szCs w:val="18"/>
        </w:rPr>
        <w:t xml:space="preserve"> is to be calculated </w:t>
      </w:r>
      <w:r w:rsidR="006C631B" w:rsidRPr="00B86B54">
        <w:rPr>
          <w:rFonts w:ascii="Times New Roman" w:hAnsi="Times New Roman" w:cs="Times New Roman"/>
          <w:szCs w:val="18"/>
        </w:rPr>
        <w:t xml:space="preserve">using </w:t>
      </w:r>
      <w:r w:rsidR="00E676D2" w:rsidRPr="00B86B54">
        <w:rPr>
          <w:rFonts w:ascii="Times New Roman" w:hAnsi="Times New Roman" w:cs="Times New Roman"/>
          <w:szCs w:val="18"/>
        </w:rPr>
        <w:t xml:space="preserve">the </w:t>
      </w:r>
      <w:r w:rsidR="006C631B" w:rsidRPr="00B86B54">
        <w:rPr>
          <w:rFonts w:ascii="Times New Roman" w:hAnsi="Times New Roman" w:cs="Times New Roman"/>
          <w:szCs w:val="18"/>
        </w:rPr>
        <w:t xml:space="preserve">calculations as defined in the Approval </w:t>
      </w:r>
      <w:r w:rsidR="00A62D31" w:rsidRPr="00B86B54">
        <w:rPr>
          <w:rFonts w:ascii="Times New Roman" w:hAnsi="Times New Roman" w:cs="Times New Roman"/>
          <w:szCs w:val="18"/>
        </w:rPr>
        <w:t xml:space="preserve">and </w:t>
      </w:r>
      <w:r w:rsidR="00A62D31" w:rsidRPr="002157AB">
        <w:rPr>
          <w:rFonts w:ascii="Times New Roman" w:hAnsi="Times New Roman" w:cs="Times New Roman"/>
          <w:szCs w:val="18"/>
        </w:rPr>
        <w:t xml:space="preserve">will be </w:t>
      </w:r>
      <w:r w:rsidR="00C15EA7">
        <w:rPr>
          <w:rFonts w:ascii="Times New Roman" w:hAnsi="Times New Roman" w:cs="Times New Roman"/>
          <w:szCs w:val="18"/>
        </w:rPr>
        <w:t xml:space="preserve">reviewed and verified </w:t>
      </w:r>
      <w:r w:rsidR="00A62D31" w:rsidRPr="002157AB">
        <w:rPr>
          <w:rFonts w:ascii="Times New Roman" w:hAnsi="Times New Roman" w:cs="Times New Roman"/>
          <w:szCs w:val="18"/>
        </w:rPr>
        <w:t xml:space="preserve">by a designated independent </w:t>
      </w:r>
      <w:r w:rsidR="002E52F3" w:rsidRPr="002157AB">
        <w:rPr>
          <w:rFonts w:ascii="Times New Roman" w:hAnsi="Times New Roman" w:cs="Times New Roman"/>
          <w:szCs w:val="18"/>
        </w:rPr>
        <w:t>third-party</w:t>
      </w:r>
      <w:r w:rsidR="00A62D31" w:rsidRPr="002157AB">
        <w:rPr>
          <w:rFonts w:ascii="Times New Roman" w:hAnsi="Times New Roman" w:cs="Times New Roman"/>
          <w:szCs w:val="18"/>
        </w:rPr>
        <w:t xml:space="preserve"> provider of the TPPFG Scheme.</w:t>
      </w:r>
    </w:p>
    <w:p w14:paraId="4E38FAF8" w14:textId="32F835BC" w:rsidR="00A62D31" w:rsidRPr="002157AB" w:rsidRDefault="00A62D31" w:rsidP="007C661C">
      <w:pPr>
        <w:pStyle w:val="ListParagraph"/>
        <w:numPr>
          <w:ilvl w:val="1"/>
          <w:numId w:val="5"/>
        </w:numPr>
        <w:contextualSpacing w:val="0"/>
        <w:rPr>
          <w:rFonts w:ascii="Times New Roman" w:hAnsi="Times New Roman" w:cs="Times New Roman"/>
          <w:szCs w:val="18"/>
        </w:rPr>
      </w:pPr>
      <w:r w:rsidRPr="002157AB">
        <w:rPr>
          <w:rFonts w:ascii="Times New Roman" w:hAnsi="Times New Roman" w:cs="Times New Roman"/>
          <w:szCs w:val="18"/>
        </w:rPr>
        <w:t xml:space="preserve">The Contribution is payable by Members net </w:t>
      </w:r>
      <w:r w:rsidR="0023611A">
        <w:rPr>
          <w:rFonts w:ascii="Times New Roman" w:hAnsi="Times New Roman" w:cs="Times New Roman"/>
          <w:szCs w:val="18"/>
        </w:rPr>
        <w:t>6</w:t>
      </w:r>
      <w:r w:rsidRPr="002157AB">
        <w:rPr>
          <w:rFonts w:ascii="Times New Roman" w:hAnsi="Times New Roman" w:cs="Times New Roman"/>
          <w:szCs w:val="18"/>
        </w:rPr>
        <w:t>0 after receiving an invoice from the TPPFG for the placement of product onto the Republic of Ireland market in the year immediately preceding (</w:t>
      </w:r>
      <w:proofErr w:type="gramStart"/>
      <w:r w:rsidRPr="002157AB">
        <w:rPr>
          <w:rFonts w:ascii="Times New Roman" w:hAnsi="Times New Roman" w:cs="Times New Roman"/>
          <w:szCs w:val="18"/>
        </w:rPr>
        <w:t>i.e.</w:t>
      </w:r>
      <w:proofErr w:type="gramEnd"/>
      <w:r w:rsidRPr="002157AB">
        <w:rPr>
          <w:rFonts w:ascii="Times New Roman" w:hAnsi="Times New Roman" w:cs="Times New Roman"/>
          <w:szCs w:val="18"/>
        </w:rPr>
        <w:t xml:space="preserve"> N-1).    </w:t>
      </w:r>
    </w:p>
    <w:p w14:paraId="072FF63E" w14:textId="01C1BD56" w:rsidR="00A62D31" w:rsidRPr="002157AB" w:rsidRDefault="00A62D31" w:rsidP="007C661C">
      <w:pPr>
        <w:pStyle w:val="ListParagraph"/>
        <w:numPr>
          <w:ilvl w:val="1"/>
          <w:numId w:val="5"/>
        </w:numPr>
        <w:spacing w:before="240"/>
        <w:ind w:left="788" w:hanging="431"/>
        <w:contextualSpacing w:val="0"/>
        <w:rPr>
          <w:rFonts w:ascii="Times New Roman" w:hAnsi="Times New Roman" w:cs="Times New Roman"/>
          <w:szCs w:val="18"/>
        </w:rPr>
      </w:pPr>
      <w:r w:rsidRPr="002157AB">
        <w:rPr>
          <w:rFonts w:ascii="Times New Roman" w:hAnsi="Times New Roman" w:cs="Times New Roman"/>
          <w:szCs w:val="18"/>
        </w:rPr>
        <w:t>Members of TPPFG are required to contribute towards a Contingency Reserve Fund</w:t>
      </w:r>
      <w:r w:rsidR="00194923" w:rsidRPr="00194923">
        <w:rPr>
          <w:rFonts w:ascii="Times New Roman" w:hAnsi="Times New Roman" w:cs="Times New Roman"/>
        </w:rPr>
        <w:t xml:space="preserve"> </w:t>
      </w:r>
      <w:r w:rsidR="00194923">
        <w:rPr>
          <w:rFonts w:ascii="Times New Roman" w:hAnsi="Times New Roman" w:cs="Times New Roman"/>
        </w:rPr>
        <w:t>based on market share from the previous year</w:t>
      </w:r>
      <w:r w:rsidR="00631AC9">
        <w:rPr>
          <w:rFonts w:ascii="Times New Roman" w:hAnsi="Times New Roman" w:cs="Times New Roman"/>
          <w:szCs w:val="18"/>
        </w:rPr>
        <w:t>.</w:t>
      </w:r>
      <w:r w:rsidRPr="002157AB">
        <w:rPr>
          <w:rFonts w:ascii="Times New Roman" w:hAnsi="Times New Roman" w:cs="Times New Roman"/>
          <w:szCs w:val="18"/>
        </w:rPr>
        <w:t xml:space="preserve"> The Contingency Reserve Fund provides for 6 months running costs of the TPPFG. If approval </w:t>
      </w:r>
      <w:r w:rsidRPr="002157AB">
        <w:rPr>
          <w:rFonts w:ascii="Times New Roman" w:hAnsi="Times New Roman" w:cs="Times New Roman"/>
          <w:szCs w:val="18"/>
        </w:rPr>
        <w:lastRenderedPageBreak/>
        <w:t xml:space="preserve">of the TPPFG lapses, all reserves including the contingency must be used to wind down the scheme or be transferred to a charitable organisation as selected by the TPPFG Board or transferred to a body approved by the Minister. </w:t>
      </w:r>
    </w:p>
    <w:p w14:paraId="5606606B" w14:textId="069F75EB" w:rsidR="00A62D31" w:rsidRPr="002157AB" w:rsidRDefault="00A62D31" w:rsidP="007C661C">
      <w:pPr>
        <w:pStyle w:val="ListParagraph"/>
        <w:numPr>
          <w:ilvl w:val="1"/>
          <w:numId w:val="5"/>
        </w:numPr>
        <w:spacing w:before="240"/>
        <w:ind w:left="788" w:hanging="431"/>
        <w:contextualSpacing w:val="0"/>
        <w:rPr>
          <w:rFonts w:ascii="Times New Roman" w:hAnsi="Times New Roman" w:cs="Times New Roman"/>
          <w:szCs w:val="18"/>
        </w:rPr>
      </w:pPr>
      <w:r w:rsidRPr="002157AB">
        <w:rPr>
          <w:rFonts w:ascii="Times New Roman" w:hAnsi="Times New Roman" w:cs="Times New Roman"/>
          <w:szCs w:val="18"/>
        </w:rPr>
        <w:t xml:space="preserve">The Contingency Reserve Fund (CRF) should be sufficient to cover the running costs of the TPPFG for a period of 6 months from the date of notice and should be built up to the specified balance over a 2-year period.  Top-ups to the Contingency Reserve Fund may be required from time to time </w:t>
      </w:r>
      <w:proofErr w:type="gramStart"/>
      <w:r w:rsidRPr="002157AB">
        <w:rPr>
          <w:rFonts w:ascii="Times New Roman" w:hAnsi="Times New Roman" w:cs="Times New Roman"/>
          <w:szCs w:val="18"/>
        </w:rPr>
        <w:t>in order to</w:t>
      </w:r>
      <w:proofErr w:type="gramEnd"/>
      <w:r w:rsidRPr="002157AB">
        <w:rPr>
          <w:rFonts w:ascii="Times New Roman" w:hAnsi="Times New Roman" w:cs="Times New Roman"/>
          <w:szCs w:val="18"/>
        </w:rPr>
        <w:t xml:space="preserve"> meet increased costs over time. </w:t>
      </w:r>
      <w:r w:rsidR="00321C51">
        <w:rPr>
          <w:rFonts w:ascii="Times New Roman" w:hAnsi="Times New Roman" w:cs="Times New Roman"/>
          <w:szCs w:val="18"/>
        </w:rPr>
        <w:t>This will be reviewed and approved by the Board.</w:t>
      </w:r>
      <w:r w:rsidRPr="002157AB">
        <w:rPr>
          <w:rFonts w:ascii="Times New Roman" w:hAnsi="Times New Roman" w:cs="Times New Roman"/>
          <w:szCs w:val="18"/>
        </w:rPr>
        <w:t xml:space="preserve">  Any required top-ups will be included in the TPPFG annual budget review and communicated to Members accordingly.</w:t>
      </w:r>
    </w:p>
    <w:p w14:paraId="4DADD60B" w14:textId="77777777" w:rsidR="00A62D31" w:rsidRPr="002157AB" w:rsidRDefault="00A62D31" w:rsidP="00A62D31">
      <w:pPr>
        <w:pStyle w:val="ListParagraph"/>
        <w:ind w:left="792"/>
        <w:rPr>
          <w:rFonts w:ascii="Times New Roman" w:hAnsi="Times New Roman" w:cs="Times New Roman"/>
          <w:szCs w:val="18"/>
        </w:rPr>
      </w:pPr>
    </w:p>
    <w:p w14:paraId="20F9306D" w14:textId="77777777" w:rsidR="00A62D31" w:rsidRPr="002157AB" w:rsidRDefault="00A62D31" w:rsidP="00A62D31">
      <w:pPr>
        <w:pStyle w:val="DefaultText"/>
        <w:spacing w:line="276" w:lineRule="auto"/>
        <w:rPr>
          <w:sz w:val="22"/>
          <w:szCs w:val="18"/>
        </w:rPr>
      </w:pPr>
    </w:p>
    <w:p w14:paraId="12C38391" w14:textId="77777777" w:rsidR="00A62D31" w:rsidRPr="002157AB" w:rsidRDefault="00A62D31">
      <w:pPr>
        <w:pStyle w:val="DefaultText"/>
        <w:numPr>
          <w:ilvl w:val="0"/>
          <w:numId w:val="5"/>
        </w:numPr>
        <w:spacing w:line="276" w:lineRule="auto"/>
        <w:rPr>
          <w:b/>
          <w:bCs/>
          <w:sz w:val="22"/>
          <w:szCs w:val="18"/>
        </w:rPr>
      </w:pPr>
      <w:r w:rsidRPr="002157AB">
        <w:rPr>
          <w:b/>
          <w:bCs/>
          <w:sz w:val="22"/>
          <w:szCs w:val="18"/>
        </w:rPr>
        <w:t>Reporting: Annual Return Forms for Tobacco Product Filters Placed On Market</w:t>
      </w:r>
    </w:p>
    <w:p w14:paraId="719B0D77" w14:textId="77777777" w:rsidR="00A62D31" w:rsidRPr="002157AB" w:rsidRDefault="00A62D31" w:rsidP="00A62D31">
      <w:pPr>
        <w:pStyle w:val="DefaultText"/>
        <w:spacing w:line="276" w:lineRule="auto"/>
        <w:rPr>
          <w:b/>
          <w:bCs/>
          <w:sz w:val="22"/>
          <w:szCs w:val="18"/>
        </w:rPr>
      </w:pPr>
    </w:p>
    <w:p w14:paraId="64608C7C" w14:textId="13F60DAC" w:rsidR="00A62D31" w:rsidRPr="002157AB" w:rsidRDefault="00A62D31" w:rsidP="006E5D5F">
      <w:pPr>
        <w:pStyle w:val="ListParagraph"/>
        <w:numPr>
          <w:ilvl w:val="1"/>
          <w:numId w:val="5"/>
        </w:numPr>
        <w:ind w:left="788" w:hanging="431"/>
        <w:contextualSpacing w:val="0"/>
        <w:rPr>
          <w:rFonts w:ascii="Times New Roman" w:hAnsi="Times New Roman" w:cs="Times New Roman"/>
          <w:szCs w:val="18"/>
        </w:rPr>
      </w:pPr>
      <w:r w:rsidRPr="002157AB">
        <w:rPr>
          <w:rFonts w:ascii="Times New Roman" w:hAnsi="Times New Roman" w:cs="Times New Roman"/>
        </w:rPr>
        <w:t xml:space="preserve">On an Annual basis, Members or Agents must complete and return an Annual Return Form to an independent third-party agent of the TPPFG. The Annual Return Form shall show quantities of </w:t>
      </w:r>
      <w:r w:rsidR="00321C51" w:rsidRPr="002157AB">
        <w:rPr>
          <w:rFonts w:ascii="Times New Roman" w:hAnsi="Times New Roman" w:cs="Times New Roman"/>
        </w:rPr>
        <w:t>tobacco products with filters</w:t>
      </w:r>
      <w:r w:rsidR="00321C51">
        <w:rPr>
          <w:rFonts w:ascii="Times New Roman" w:hAnsi="Times New Roman" w:cs="Times New Roman"/>
        </w:rPr>
        <w:t xml:space="preserve"> containing plastic </w:t>
      </w:r>
      <w:r w:rsidRPr="002157AB">
        <w:rPr>
          <w:rFonts w:ascii="Times New Roman" w:hAnsi="Times New Roman" w:cs="Times New Roman"/>
        </w:rPr>
        <w:t>product placed on market during the preceding year (N-1) and be clearly reported by product category. The Annual Return Form must be submitted no later than of the 20th of January and be signed by the officer of the Member or Agent authori</w:t>
      </w:r>
      <w:r w:rsidR="00321C51">
        <w:rPr>
          <w:rFonts w:ascii="Times New Roman" w:hAnsi="Times New Roman" w:cs="Times New Roman"/>
        </w:rPr>
        <w:t>s</w:t>
      </w:r>
      <w:r w:rsidRPr="002157AB">
        <w:rPr>
          <w:rFonts w:ascii="Times New Roman" w:hAnsi="Times New Roman" w:cs="Times New Roman"/>
        </w:rPr>
        <w:t xml:space="preserve">ed to make this declaration on behalf of the Member. </w:t>
      </w:r>
    </w:p>
    <w:p w14:paraId="66FA4D6E" w14:textId="1DB72BB5" w:rsidR="00A62D31" w:rsidRPr="002157AB" w:rsidRDefault="00A62D31" w:rsidP="006E5D5F">
      <w:pPr>
        <w:pStyle w:val="ListParagraph"/>
        <w:numPr>
          <w:ilvl w:val="1"/>
          <w:numId w:val="5"/>
        </w:numPr>
        <w:ind w:left="788" w:hanging="431"/>
        <w:contextualSpacing w:val="0"/>
        <w:rPr>
          <w:rFonts w:ascii="Times New Roman" w:hAnsi="Times New Roman" w:cs="Times New Roman"/>
          <w:szCs w:val="18"/>
        </w:rPr>
      </w:pPr>
      <w:r w:rsidRPr="002157AB">
        <w:rPr>
          <w:rFonts w:ascii="Times New Roman" w:hAnsi="Times New Roman" w:cs="Times New Roman"/>
        </w:rPr>
        <w:t xml:space="preserve">The information returned on the TPPFG Annual Return Form and on invoices issued to Members by the Scheme will be dealt with in the strictest confidence by a third-party </w:t>
      </w:r>
      <w:r w:rsidR="00E941B4">
        <w:rPr>
          <w:rFonts w:ascii="Times New Roman" w:hAnsi="Times New Roman" w:cs="Times New Roman"/>
        </w:rPr>
        <w:t>auditor</w:t>
      </w:r>
      <w:r w:rsidRPr="002157AB">
        <w:rPr>
          <w:rFonts w:ascii="Times New Roman" w:hAnsi="Times New Roman" w:cs="Times New Roman"/>
        </w:rPr>
        <w:t xml:space="preserve"> and will not be disclosed to the general membership or the Board. </w:t>
      </w:r>
    </w:p>
    <w:p w14:paraId="6D5A0062" w14:textId="0D4F27B8" w:rsidR="00A62D31" w:rsidRPr="002157AB" w:rsidRDefault="00A62D31" w:rsidP="006E5D5F">
      <w:pPr>
        <w:pStyle w:val="ListParagraph"/>
        <w:numPr>
          <w:ilvl w:val="1"/>
          <w:numId w:val="5"/>
        </w:numPr>
        <w:ind w:left="788" w:hanging="431"/>
        <w:contextualSpacing w:val="0"/>
        <w:rPr>
          <w:rFonts w:ascii="Times New Roman" w:hAnsi="Times New Roman" w:cs="Times New Roman"/>
          <w:szCs w:val="18"/>
        </w:rPr>
      </w:pPr>
      <w:r w:rsidRPr="002157AB">
        <w:rPr>
          <w:rFonts w:ascii="Times New Roman" w:hAnsi="Times New Roman" w:cs="Times New Roman"/>
          <w:szCs w:val="18"/>
        </w:rPr>
        <w:t xml:space="preserve">On receipt of the completed Annual Return Form, the designated third-party provider of the Scheme will check the information for numerical accuracy and will calculate the </w:t>
      </w:r>
      <w:r w:rsidR="005C12EE">
        <w:rPr>
          <w:rFonts w:ascii="Times New Roman" w:hAnsi="Times New Roman" w:cs="Times New Roman"/>
          <w:szCs w:val="18"/>
        </w:rPr>
        <w:t>Contribution</w:t>
      </w:r>
      <w:r w:rsidRPr="002157AB">
        <w:rPr>
          <w:rFonts w:ascii="Times New Roman" w:hAnsi="Times New Roman" w:cs="Times New Roman"/>
          <w:szCs w:val="18"/>
        </w:rPr>
        <w:t xml:space="preserve"> as well as a contribution toward the Contingency Reserve Fund and the TPPFG running costs based on market share.  These calculations will be shared with the General Manager of the TPPFG who will issue invoices for the </w:t>
      </w:r>
      <w:r w:rsidR="005C12EE">
        <w:rPr>
          <w:rFonts w:ascii="Times New Roman" w:hAnsi="Times New Roman" w:cs="Times New Roman"/>
          <w:szCs w:val="18"/>
        </w:rPr>
        <w:t>Contribution</w:t>
      </w:r>
      <w:r w:rsidRPr="002157AB">
        <w:rPr>
          <w:rFonts w:ascii="Times New Roman" w:hAnsi="Times New Roman" w:cs="Times New Roman"/>
          <w:szCs w:val="18"/>
        </w:rPr>
        <w:t>(s) to the Member or Agent based on declarations from their Annual Return Form.</w:t>
      </w:r>
    </w:p>
    <w:p w14:paraId="30CDB0EE" w14:textId="77777777" w:rsidR="00A62D31" w:rsidRPr="002157AB" w:rsidRDefault="00A62D31" w:rsidP="006E5D5F">
      <w:pPr>
        <w:pStyle w:val="ListParagraph"/>
        <w:numPr>
          <w:ilvl w:val="1"/>
          <w:numId w:val="5"/>
        </w:numPr>
        <w:contextualSpacing w:val="0"/>
        <w:rPr>
          <w:rFonts w:ascii="Times New Roman" w:hAnsi="Times New Roman" w:cs="Times New Roman"/>
          <w:szCs w:val="18"/>
        </w:rPr>
      </w:pPr>
      <w:r w:rsidRPr="002157AB">
        <w:rPr>
          <w:rFonts w:ascii="Times New Roman" w:hAnsi="Times New Roman" w:cs="Times New Roman"/>
          <w:szCs w:val="18"/>
        </w:rPr>
        <w:t xml:space="preserve">Even when a Member has not placed any tobacco product filters on the market, the member must make a Nil declaration and complete an Annual Return Form.    </w:t>
      </w:r>
    </w:p>
    <w:p w14:paraId="11981409" w14:textId="793C126E" w:rsidR="006C31A2" w:rsidRPr="002157AB" w:rsidRDefault="00A62D31" w:rsidP="006E5D5F">
      <w:pPr>
        <w:pStyle w:val="ListParagraph"/>
        <w:numPr>
          <w:ilvl w:val="1"/>
          <w:numId w:val="5"/>
        </w:numPr>
        <w:contextualSpacing w:val="0"/>
        <w:rPr>
          <w:rFonts w:ascii="Times New Roman" w:hAnsi="Times New Roman" w:cs="Times New Roman"/>
          <w:szCs w:val="18"/>
        </w:rPr>
      </w:pPr>
      <w:r w:rsidRPr="002157AB">
        <w:rPr>
          <w:rFonts w:ascii="Times New Roman" w:hAnsi="Times New Roman" w:cs="Times New Roman"/>
          <w:szCs w:val="18"/>
        </w:rPr>
        <w:t>The Annual Return Form can be obtained from the Scheme’s website (</w:t>
      </w:r>
      <w:hyperlink r:id="rId10" w:history="1">
        <w:r w:rsidR="00E941B4" w:rsidRPr="00D676DE">
          <w:rPr>
            <w:rStyle w:val="Hyperlink"/>
            <w:rFonts w:ascii="Times New Roman" w:hAnsi="Times New Roman" w:cs="Times New Roman"/>
            <w:szCs w:val="18"/>
          </w:rPr>
          <w:t>www.tppfg.ie</w:t>
        </w:r>
      </w:hyperlink>
      <w:r w:rsidR="00373C36" w:rsidRPr="002157AB">
        <w:rPr>
          <w:rFonts w:ascii="Times New Roman" w:hAnsi="Times New Roman" w:cs="Times New Roman"/>
          <w:szCs w:val="18"/>
        </w:rPr>
        <w:t>)</w:t>
      </w:r>
      <w:r w:rsidR="00373C36">
        <w:rPr>
          <w:rFonts w:ascii="Times New Roman" w:hAnsi="Times New Roman" w:cs="Times New Roman"/>
          <w:szCs w:val="18"/>
        </w:rPr>
        <w:t xml:space="preserve">, </w:t>
      </w:r>
      <w:r w:rsidR="00373C36" w:rsidRPr="002157AB">
        <w:rPr>
          <w:rFonts w:ascii="Times New Roman" w:hAnsi="Times New Roman" w:cs="Times New Roman"/>
          <w:szCs w:val="18"/>
        </w:rPr>
        <w:t>requested</w:t>
      </w:r>
      <w:r w:rsidRPr="002157AB">
        <w:rPr>
          <w:rFonts w:ascii="Times New Roman" w:hAnsi="Times New Roman" w:cs="Times New Roman"/>
          <w:szCs w:val="18"/>
        </w:rPr>
        <w:t xml:space="preserve"> from the Scheme General Manager</w:t>
      </w:r>
      <w:r w:rsidR="00373C36">
        <w:rPr>
          <w:rFonts w:ascii="Times New Roman" w:hAnsi="Times New Roman" w:cs="Times New Roman"/>
          <w:szCs w:val="18"/>
        </w:rPr>
        <w:t xml:space="preserve"> via telephone or</w:t>
      </w:r>
      <w:r w:rsidRPr="002157AB">
        <w:rPr>
          <w:rFonts w:ascii="Times New Roman" w:hAnsi="Times New Roman" w:cs="Times New Roman"/>
          <w:szCs w:val="18"/>
        </w:rPr>
        <w:t xml:space="preserve"> </w:t>
      </w:r>
      <w:r w:rsidR="00373C36">
        <w:rPr>
          <w:rFonts w:ascii="Times New Roman" w:hAnsi="Times New Roman" w:cs="Times New Roman"/>
          <w:szCs w:val="18"/>
        </w:rPr>
        <w:t xml:space="preserve">via </w:t>
      </w:r>
      <w:r w:rsidRPr="002157AB">
        <w:rPr>
          <w:rFonts w:ascii="Times New Roman" w:hAnsi="Times New Roman" w:cs="Times New Roman"/>
          <w:color w:val="000000" w:themeColor="text1"/>
          <w:szCs w:val="18"/>
        </w:rPr>
        <w:t>email</w:t>
      </w:r>
      <w:r w:rsidR="00373C36">
        <w:rPr>
          <w:rFonts w:ascii="Times New Roman" w:hAnsi="Times New Roman" w:cs="Times New Roman"/>
          <w:color w:val="000000" w:themeColor="text1"/>
          <w:szCs w:val="18"/>
        </w:rPr>
        <w:t xml:space="preserve"> at </w:t>
      </w:r>
      <w:r w:rsidR="00373C36" w:rsidRPr="002157AB">
        <w:rPr>
          <w:rFonts w:ascii="Times New Roman" w:hAnsi="Times New Roman" w:cs="Times New Roman"/>
          <w:color w:val="000000" w:themeColor="text1"/>
          <w:szCs w:val="18"/>
        </w:rPr>
        <w:t>info@tppfg.ie</w:t>
      </w:r>
      <w:r w:rsidR="006C31A2" w:rsidRPr="002157AB">
        <w:rPr>
          <w:rFonts w:ascii="Times New Roman" w:hAnsi="Times New Roman" w:cs="Times New Roman"/>
          <w:color w:val="000000" w:themeColor="text1"/>
          <w:szCs w:val="18"/>
        </w:rPr>
        <w:t>.</w:t>
      </w:r>
    </w:p>
    <w:p w14:paraId="54C1F6D1" w14:textId="77777777" w:rsidR="00A62D31" w:rsidRPr="002157AB" w:rsidRDefault="00A62D31" w:rsidP="006E5D5F">
      <w:pPr>
        <w:pStyle w:val="ListParagraph"/>
        <w:numPr>
          <w:ilvl w:val="1"/>
          <w:numId w:val="5"/>
        </w:numPr>
        <w:contextualSpacing w:val="0"/>
        <w:rPr>
          <w:rFonts w:ascii="Times New Roman" w:hAnsi="Times New Roman" w:cs="Times New Roman"/>
          <w:szCs w:val="18"/>
        </w:rPr>
      </w:pPr>
      <w:r w:rsidRPr="002157AB">
        <w:rPr>
          <w:rFonts w:ascii="Times New Roman" w:hAnsi="Times New Roman" w:cs="Times New Roman"/>
          <w:szCs w:val="18"/>
        </w:rPr>
        <w:t>Members agree to use standard nomenclature as specified by the TPPFG referring to product categories on the Annual Return Form and Declaration Form. A full list of terms can be found in the members section on the TPPFG website.</w:t>
      </w:r>
    </w:p>
    <w:p w14:paraId="53CA5B7E" w14:textId="77777777" w:rsidR="00A62D31" w:rsidRPr="002157AB" w:rsidRDefault="00A62D31" w:rsidP="006E5D5F">
      <w:pPr>
        <w:pStyle w:val="ListParagraph"/>
        <w:numPr>
          <w:ilvl w:val="1"/>
          <w:numId w:val="5"/>
        </w:numPr>
        <w:contextualSpacing w:val="0"/>
        <w:rPr>
          <w:rFonts w:ascii="Times New Roman" w:hAnsi="Times New Roman" w:cs="Times New Roman"/>
          <w:szCs w:val="18"/>
        </w:rPr>
      </w:pPr>
      <w:r w:rsidRPr="002157AB">
        <w:rPr>
          <w:rFonts w:ascii="Times New Roman" w:hAnsi="Times New Roman" w:cs="Times New Roman"/>
          <w:szCs w:val="18"/>
        </w:rPr>
        <w:t xml:space="preserve">As specified in clause 10.6 and </w:t>
      </w:r>
      <w:proofErr w:type="gramStart"/>
      <w:r w:rsidRPr="002157AB">
        <w:rPr>
          <w:rFonts w:ascii="Times New Roman" w:hAnsi="Times New Roman" w:cs="Times New Roman"/>
          <w:szCs w:val="18"/>
        </w:rPr>
        <w:t>in order to</w:t>
      </w:r>
      <w:proofErr w:type="gramEnd"/>
      <w:r w:rsidRPr="002157AB">
        <w:rPr>
          <w:rFonts w:ascii="Times New Roman" w:hAnsi="Times New Roman" w:cs="Times New Roman"/>
          <w:szCs w:val="18"/>
        </w:rPr>
        <w:t xml:space="preserve"> facilitate the audit from time to time of the Member or Agent’s declarations on the Annual Return Form, each declared product must be identified according to the standard nomenclature as specified by the TPPFG Scheme as well as the internal reference of the Member thereby facilitating cross-check with the internal accounting of the Member or Agent.</w:t>
      </w:r>
    </w:p>
    <w:p w14:paraId="3FEAF5CB" w14:textId="40A9250E" w:rsidR="00A62D31" w:rsidRPr="002157AB" w:rsidRDefault="00A62D31" w:rsidP="006E5D5F">
      <w:pPr>
        <w:pStyle w:val="ListParagraph"/>
        <w:numPr>
          <w:ilvl w:val="1"/>
          <w:numId w:val="5"/>
        </w:numPr>
        <w:contextualSpacing w:val="0"/>
        <w:rPr>
          <w:rFonts w:ascii="Times New Roman" w:hAnsi="Times New Roman" w:cs="Times New Roman"/>
        </w:rPr>
      </w:pPr>
      <w:r w:rsidRPr="002157AB">
        <w:rPr>
          <w:rFonts w:ascii="Times New Roman" w:hAnsi="Times New Roman" w:cs="Times New Roman"/>
        </w:rPr>
        <w:t>Where a Member is in breach of these Scheme Rules and Procedures and it is considered necessary, in the opinion of the Chairman of the Board of Directors of TPPFG that information supplied by a Member or Agent should be disclosed in order to remedy this breach, the extent of any such disclosure will be restricted to the Non-industry</w:t>
      </w:r>
      <w:r w:rsidR="0068779B">
        <w:rPr>
          <w:rFonts w:ascii="Times New Roman" w:hAnsi="Times New Roman" w:cs="Times New Roman"/>
        </w:rPr>
        <w:t xml:space="preserve"> </w:t>
      </w:r>
      <w:r w:rsidR="005C12EE">
        <w:rPr>
          <w:rFonts w:ascii="Times New Roman" w:hAnsi="Times New Roman" w:cs="Times New Roman"/>
        </w:rPr>
        <w:t>Independent</w:t>
      </w:r>
      <w:r w:rsidRPr="002157AB">
        <w:rPr>
          <w:rFonts w:ascii="Times New Roman" w:hAnsi="Times New Roman" w:cs="Times New Roman"/>
        </w:rPr>
        <w:t xml:space="preserve"> Board Members</w:t>
      </w:r>
      <w:r w:rsidR="0068779B">
        <w:rPr>
          <w:rFonts w:ascii="Times New Roman" w:hAnsi="Times New Roman" w:cs="Times New Roman"/>
        </w:rPr>
        <w:t xml:space="preserve">, </w:t>
      </w:r>
      <w:r w:rsidRPr="002157AB">
        <w:rPr>
          <w:rFonts w:ascii="Times New Roman" w:hAnsi="Times New Roman" w:cs="Times New Roman"/>
        </w:rPr>
        <w:t>the General Manager of TPPFG, and an appointed external auditor as required.</w:t>
      </w:r>
      <w:r w:rsidR="00B74EC2">
        <w:rPr>
          <w:rFonts w:ascii="Times New Roman" w:hAnsi="Times New Roman" w:cs="Times New Roman"/>
        </w:rPr>
        <w:t xml:space="preserve"> Confirmed breaches should be reported by the General Manager to the entire Board, excluding any competitively sensitive information</w:t>
      </w:r>
      <w:r w:rsidRPr="002157AB">
        <w:rPr>
          <w:rFonts w:ascii="Times New Roman" w:hAnsi="Times New Roman" w:cs="Times New Roman"/>
        </w:rPr>
        <w:t xml:space="preserve">. </w:t>
      </w:r>
    </w:p>
    <w:p w14:paraId="56EAC05F" w14:textId="1F0ADF89" w:rsidR="00A62D31" w:rsidRPr="002157AB" w:rsidRDefault="00A62D31">
      <w:pPr>
        <w:pStyle w:val="ListParagraph"/>
        <w:numPr>
          <w:ilvl w:val="1"/>
          <w:numId w:val="5"/>
        </w:numPr>
        <w:spacing w:after="0"/>
        <w:rPr>
          <w:rFonts w:ascii="Times New Roman" w:hAnsi="Times New Roman" w:cs="Times New Roman"/>
          <w:szCs w:val="18"/>
        </w:rPr>
      </w:pPr>
      <w:r w:rsidRPr="002157AB">
        <w:rPr>
          <w:rFonts w:ascii="Times New Roman" w:hAnsi="Times New Roman" w:cs="Times New Roman"/>
          <w:szCs w:val="18"/>
        </w:rPr>
        <w:lastRenderedPageBreak/>
        <w:t xml:space="preserve">Where a Member or Agent fails to return their Annual Return Form in respect of product placed on market in the preceding year (N-1), properly completed and signed, to the Scheme within the specified time period, TPPFG shall issue an invoice for </w:t>
      </w:r>
      <w:r w:rsidR="005C12EE">
        <w:rPr>
          <w:rFonts w:ascii="Times New Roman" w:hAnsi="Times New Roman" w:cs="Times New Roman"/>
          <w:szCs w:val="18"/>
        </w:rPr>
        <w:t>the Contribution</w:t>
      </w:r>
      <w:r w:rsidRPr="002157AB">
        <w:rPr>
          <w:rFonts w:ascii="Times New Roman" w:hAnsi="Times New Roman" w:cs="Times New Roman"/>
          <w:szCs w:val="18"/>
        </w:rPr>
        <w:t xml:space="preserve"> due to the Member or Agent which shall be based on the Annual Return Form supplied by the Member or Agent for the </w:t>
      </w:r>
      <w:r w:rsidR="00321C51">
        <w:rPr>
          <w:rFonts w:ascii="Times New Roman" w:hAnsi="Times New Roman" w:cs="Times New Roman"/>
          <w:szCs w:val="18"/>
        </w:rPr>
        <w:t xml:space="preserve">year </w:t>
      </w:r>
      <w:r w:rsidRPr="002157AB">
        <w:rPr>
          <w:rFonts w:ascii="Times New Roman" w:hAnsi="Times New Roman" w:cs="Times New Roman"/>
          <w:szCs w:val="18"/>
        </w:rPr>
        <w:t xml:space="preserve">preceding </w:t>
      </w:r>
      <w:r w:rsidR="00321C51">
        <w:rPr>
          <w:rFonts w:ascii="Times New Roman" w:hAnsi="Times New Roman" w:cs="Times New Roman"/>
          <w:szCs w:val="18"/>
        </w:rPr>
        <w:t>the</w:t>
      </w:r>
      <w:r w:rsidRPr="002157AB">
        <w:rPr>
          <w:rFonts w:ascii="Times New Roman" w:hAnsi="Times New Roman" w:cs="Times New Roman"/>
          <w:szCs w:val="18"/>
        </w:rPr>
        <w:t xml:space="preserve"> preceding year (N-2). The amount of the Contribution included on this invoice shall become due and owing as if the invoice were based on the actual quantity of product placed on market in the preceding year (N-1) and the Member and or Agent shall be in breach of these Scheme Rules and Procedures and shall be liable to the penalties and sanctions as set out in Clause 12.6</w:t>
      </w:r>
      <w:r w:rsidRPr="002157AB">
        <w:rPr>
          <w:rFonts w:ascii="Times New Roman" w:hAnsi="Times New Roman" w:cs="Times New Roman"/>
          <w:color w:val="FF0000"/>
          <w:szCs w:val="18"/>
        </w:rPr>
        <w:t xml:space="preserve"> </w:t>
      </w:r>
      <w:r w:rsidRPr="002157AB">
        <w:rPr>
          <w:rFonts w:ascii="Times New Roman" w:hAnsi="Times New Roman" w:cs="Times New Roman"/>
          <w:szCs w:val="18"/>
        </w:rPr>
        <w:t xml:space="preserve">of these Scheme Rules and Procedures.  </w:t>
      </w:r>
    </w:p>
    <w:p w14:paraId="06E2DBE6" w14:textId="77777777" w:rsidR="00A62D31" w:rsidRPr="002157AB" w:rsidRDefault="00A62D31" w:rsidP="00A62D31">
      <w:pPr>
        <w:rPr>
          <w:rFonts w:ascii="Times New Roman" w:hAnsi="Times New Roman" w:cs="Times New Roman"/>
          <w:szCs w:val="18"/>
        </w:rPr>
      </w:pPr>
    </w:p>
    <w:p w14:paraId="481AC2CC" w14:textId="77777777" w:rsidR="00A62D31" w:rsidRPr="002157AB" w:rsidRDefault="00A62D31">
      <w:pPr>
        <w:pStyle w:val="ListParagraph"/>
        <w:numPr>
          <w:ilvl w:val="0"/>
          <w:numId w:val="5"/>
        </w:numPr>
        <w:contextualSpacing w:val="0"/>
        <w:rPr>
          <w:rFonts w:ascii="Times New Roman" w:hAnsi="Times New Roman" w:cs="Times New Roman"/>
          <w:szCs w:val="18"/>
        </w:rPr>
      </w:pPr>
      <w:r w:rsidRPr="002157AB">
        <w:rPr>
          <w:rFonts w:ascii="Times New Roman" w:hAnsi="Times New Roman" w:cs="Times New Roman"/>
          <w:b/>
          <w:bCs/>
          <w:sz w:val="24"/>
        </w:rPr>
        <w:t xml:space="preserve">Financial Contribution of the Member </w:t>
      </w:r>
    </w:p>
    <w:p w14:paraId="11C4D4CB" w14:textId="6D504875" w:rsidR="00E90AAD" w:rsidRDefault="00A62D31" w:rsidP="00F52DD9">
      <w:pPr>
        <w:pStyle w:val="ListParagraph"/>
        <w:numPr>
          <w:ilvl w:val="1"/>
          <w:numId w:val="5"/>
        </w:numPr>
        <w:contextualSpacing w:val="0"/>
        <w:rPr>
          <w:rFonts w:ascii="Times New Roman" w:hAnsi="Times New Roman" w:cs="Times New Roman"/>
          <w:szCs w:val="18"/>
        </w:rPr>
      </w:pPr>
      <w:r w:rsidRPr="002157AB">
        <w:rPr>
          <w:rFonts w:ascii="Times New Roman" w:hAnsi="Times New Roman" w:cs="Times New Roman"/>
          <w:szCs w:val="18"/>
        </w:rPr>
        <w:t>Amount of the Annual Contribution</w:t>
      </w:r>
      <w:r w:rsidR="00E90AAD">
        <w:rPr>
          <w:rFonts w:ascii="Times New Roman" w:hAnsi="Times New Roman" w:cs="Times New Roman"/>
          <w:szCs w:val="18"/>
        </w:rPr>
        <w:t>s</w:t>
      </w:r>
      <w:r w:rsidR="008F2B53">
        <w:rPr>
          <w:rFonts w:ascii="Times New Roman" w:hAnsi="Times New Roman" w:cs="Times New Roman"/>
          <w:szCs w:val="18"/>
        </w:rPr>
        <w:t xml:space="preserve"> per Member</w:t>
      </w:r>
      <w:r w:rsidR="00555971">
        <w:rPr>
          <w:rFonts w:ascii="Times New Roman" w:hAnsi="Times New Roman" w:cs="Times New Roman"/>
          <w:szCs w:val="18"/>
        </w:rPr>
        <w:t xml:space="preserve"> will be</w:t>
      </w:r>
      <w:r w:rsidR="000A7908">
        <w:rPr>
          <w:rFonts w:ascii="Times New Roman" w:hAnsi="Times New Roman" w:cs="Times New Roman"/>
          <w:szCs w:val="18"/>
        </w:rPr>
        <w:t xml:space="preserve"> </w:t>
      </w:r>
      <w:proofErr w:type="gramStart"/>
      <w:r w:rsidR="000A7908">
        <w:rPr>
          <w:rFonts w:ascii="Times New Roman" w:hAnsi="Times New Roman" w:cs="Times New Roman"/>
          <w:szCs w:val="18"/>
        </w:rPr>
        <w:t>include</w:t>
      </w:r>
      <w:proofErr w:type="gramEnd"/>
      <w:r w:rsidR="000A7908">
        <w:rPr>
          <w:rFonts w:ascii="Times New Roman" w:hAnsi="Times New Roman" w:cs="Times New Roman"/>
          <w:szCs w:val="18"/>
        </w:rPr>
        <w:t xml:space="preserve"> the following:</w:t>
      </w:r>
    </w:p>
    <w:p w14:paraId="0E589DA0" w14:textId="21ECEB47" w:rsidR="00C87E15" w:rsidRDefault="00C87E15" w:rsidP="003D12C5">
      <w:pPr>
        <w:pStyle w:val="ListParagraph"/>
        <w:numPr>
          <w:ilvl w:val="3"/>
          <w:numId w:val="24"/>
        </w:numPr>
        <w:contextualSpacing w:val="0"/>
        <w:rPr>
          <w:rFonts w:ascii="Times New Roman" w:hAnsi="Times New Roman" w:cs="Times New Roman"/>
          <w:szCs w:val="18"/>
        </w:rPr>
      </w:pPr>
      <w:r>
        <w:rPr>
          <w:rFonts w:ascii="Times New Roman" w:hAnsi="Times New Roman" w:cs="Times New Roman"/>
          <w:szCs w:val="18"/>
        </w:rPr>
        <w:t>the annual renewal charge (subscription);</w:t>
      </w:r>
    </w:p>
    <w:p w14:paraId="01A53011" w14:textId="1F2A28FC" w:rsidR="00E90AAD" w:rsidRDefault="00555971" w:rsidP="003D12C5">
      <w:pPr>
        <w:pStyle w:val="ListParagraph"/>
        <w:numPr>
          <w:ilvl w:val="3"/>
          <w:numId w:val="24"/>
        </w:numPr>
        <w:contextualSpacing w:val="0"/>
        <w:rPr>
          <w:rFonts w:ascii="Times New Roman" w:hAnsi="Times New Roman" w:cs="Times New Roman"/>
          <w:szCs w:val="18"/>
        </w:rPr>
      </w:pPr>
      <w:r w:rsidRPr="00E90AAD">
        <w:rPr>
          <w:rFonts w:ascii="Times New Roman" w:hAnsi="Times New Roman" w:cs="Times New Roman"/>
          <w:szCs w:val="18"/>
        </w:rPr>
        <w:t xml:space="preserve"> the amount ow</w:t>
      </w:r>
      <w:r w:rsidR="00C87E15">
        <w:rPr>
          <w:rFonts w:ascii="Times New Roman" w:hAnsi="Times New Roman" w:cs="Times New Roman"/>
          <w:szCs w:val="18"/>
        </w:rPr>
        <w:t>ed</w:t>
      </w:r>
      <w:r w:rsidRPr="00E90AAD">
        <w:rPr>
          <w:rFonts w:ascii="Times New Roman" w:hAnsi="Times New Roman" w:cs="Times New Roman"/>
          <w:szCs w:val="18"/>
        </w:rPr>
        <w:t xml:space="preserve"> for Scheme operations</w:t>
      </w:r>
      <w:r w:rsidR="00E90AAD" w:rsidRPr="00E90AAD">
        <w:rPr>
          <w:rFonts w:ascii="Times New Roman" w:hAnsi="Times New Roman" w:cs="Times New Roman"/>
          <w:szCs w:val="18"/>
        </w:rPr>
        <w:t>;</w:t>
      </w:r>
    </w:p>
    <w:p w14:paraId="0F22A8CB" w14:textId="77777777" w:rsidR="00F52DD9" w:rsidRDefault="00C87E15" w:rsidP="009A1110">
      <w:pPr>
        <w:pStyle w:val="ListParagraph"/>
        <w:numPr>
          <w:ilvl w:val="3"/>
          <w:numId w:val="24"/>
        </w:numPr>
        <w:contextualSpacing w:val="0"/>
        <w:rPr>
          <w:rFonts w:ascii="Times New Roman" w:hAnsi="Times New Roman" w:cs="Times New Roman"/>
          <w:szCs w:val="18"/>
        </w:rPr>
      </w:pPr>
      <w:r w:rsidRPr="00F52DD9">
        <w:rPr>
          <w:rFonts w:ascii="Times New Roman" w:hAnsi="Times New Roman" w:cs="Times New Roman"/>
          <w:szCs w:val="18"/>
        </w:rPr>
        <w:t xml:space="preserve">the amount owed to the Contingency Reserve Fund </w:t>
      </w:r>
      <w:r w:rsidR="00F52DD9" w:rsidRPr="00F52DD9">
        <w:rPr>
          <w:rFonts w:ascii="Times New Roman" w:hAnsi="Times New Roman" w:cs="Times New Roman"/>
          <w:szCs w:val="18"/>
        </w:rPr>
        <w:t>(</w:t>
      </w:r>
      <w:r w:rsidRPr="00F52DD9">
        <w:rPr>
          <w:rFonts w:ascii="Times New Roman" w:hAnsi="Times New Roman" w:cs="Times New Roman"/>
          <w:szCs w:val="18"/>
        </w:rPr>
        <w:t>if</w:t>
      </w:r>
      <w:r w:rsidR="00F52DD9" w:rsidRPr="00F52DD9">
        <w:rPr>
          <w:rFonts w:ascii="Times New Roman" w:hAnsi="Times New Roman" w:cs="Times New Roman"/>
          <w:szCs w:val="18"/>
        </w:rPr>
        <w:t xml:space="preserve"> the fund is not at the </w:t>
      </w:r>
      <w:proofErr w:type="gramStart"/>
      <w:r w:rsidR="00F52DD9" w:rsidRPr="00F52DD9">
        <w:rPr>
          <w:rFonts w:ascii="Times New Roman" w:hAnsi="Times New Roman" w:cs="Times New Roman"/>
          <w:szCs w:val="18"/>
        </w:rPr>
        <w:t>6 month</w:t>
      </w:r>
      <w:proofErr w:type="gramEnd"/>
      <w:r w:rsidR="00F52DD9" w:rsidRPr="00F52DD9">
        <w:rPr>
          <w:rFonts w:ascii="Times New Roman" w:hAnsi="Times New Roman" w:cs="Times New Roman"/>
          <w:szCs w:val="18"/>
        </w:rPr>
        <w:t xml:space="preserve"> level sufficient to cover the Scheme operating costs); </w:t>
      </w:r>
    </w:p>
    <w:p w14:paraId="598A52C7" w14:textId="10B1C6C2" w:rsidR="00E90AAD" w:rsidRPr="00F52DD9" w:rsidRDefault="00C87E15" w:rsidP="009A1110">
      <w:pPr>
        <w:pStyle w:val="ListParagraph"/>
        <w:numPr>
          <w:ilvl w:val="3"/>
          <w:numId w:val="24"/>
        </w:numPr>
        <w:contextualSpacing w:val="0"/>
        <w:rPr>
          <w:rFonts w:ascii="Times New Roman" w:hAnsi="Times New Roman" w:cs="Times New Roman"/>
          <w:szCs w:val="18"/>
        </w:rPr>
      </w:pPr>
      <w:r w:rsidRPr="00F52DD9">
        <w:rPr>
          <w:rFonts w:ascii="Times New Roman" w:hAnsi="Times New Roman" w:cs="Times New Roman"/>
          <w:szCs w:val="18"/>
        </w:rPr>
        <w:t>the amount</w:t>
      </w:r>
      <w:r w:rsidR="00555971" w:rsidRPr="00F52DD9">
        <w:rPr>
          <w:rFonts w:ascii="Times New Roman" w:hAnsi="Times New Roman" w:cs="Times New Roman"/>
          <w:szCs w:val="18"/>
        </w:rPr>
        <w:t xml:space="preserve"> ow</w:t>
      </w:r>
      <w:r w:rsidRPr="00F52DD9">
        <w:rPr>
          <w:rFonts w:ascii="Times New Roman" w:hAnsi="Times New Roman" w:cs="Times New Roman"/>
          <w:szCs w:val="18"/>
        </w:rPr>
        <w:t>ed</w:t>
      </w:r>
      <w:r w:rsidR="00555971" w:rsidRPr="00F52DD9">
        <w:rPr>
          <w:rFonts w:ascii="Times New Roman" w:hAnsi="Times New Roman" w:cs="Times New Roman"/>
          <w:szCs w:val="18"/>
        </w:rPr>
        <w:t xml:space="preserve"> as specified in the Regulations</w:t>
      </w:r>
      <w:r w:rsidR="00060BC8" w:rsidRPr="00F52DD9">
        <w:rPr>
          <w:rFonts w:ascii="Times New Roman" w:hAnsi="Times New Roman" w:cs="Times New Roman"/>
          <w:szCs w:val="18"/>
        </w:rPr>
        <w:t xml:space="preserve"> for </w:t>
      </w:r>
      <w:proofErr w:type="spellStart"/>
      <w:r w:rsidR="00060BC8" w:rsidRPr="00F52DD9">
        <w:rPr>
          <w:rFonts w:ascii="Times New Roman" w:hAnsi="Times New Roman" w:cs="Times New Roman"/>
          <w:szCs w:val="18"/>
        </w:rPr>
        <w:t>clean up</w:t>
      </w:r>
      <w:proofErr w:type="spellEnd"/>
      <w:r w:rsidR="00060BC8" w:rsidRPr="00F52DD9">
        <w:rPr>
          <w:rFonts w:ascii="Times New Roman" w:hAnsi="Times New Roman" w:cs="Times New Roman"/>
          <w:szCs w:val="18"/>
        </w:rPr>
        <w:t>, disposal and treatment</w:t>
      </w:r>
      <w:r w:rsidRPr="00F52DD9">
        <w:rPr>
          <w:rFonts w:ascii="Times New Roman" w:hAnsi="Times New Roman" w:cs="Times New Roman"/>
          <w:szCs w:val="18"/>
        </w:rPr>
        <w:t xml:space="preserve"> </w:t>
      </w:r>
      <w:r w:rsidR="00060BC8" w:rsidRPr="00F52DD9">
        <w:rPr>
          <w:rFonts w:ascii="Times New Roman" w:hAnsi="Times New Roman" w:cs="Times New Roman"/>
          <w:szCs w:val="18"/>
        </w:rPr>
        <w:t>resulting from tobacco product filters containing plastic and plastic filters for use in combination with tobacco products</w:t>
      </w:r>
      <w:r w:rsidRPr="00F52DD9">
        <w:rPr>
          <w:rFonts w:ascii="Times New Roman" w:hAnsi="Times New Roman" w:cs="Times New Roman"/>
          <w:szCs w:val="18"/>
        </w:rPr>
        <w:t xml:space="preserve"> disposed of in public spaces</w:t>
      </w:r>
      <w:r w:rsidR="00555971" w:rsidRPr="00F52DD9">
        <w:rPr>
          <w:rFonts w:ascii="Times New Roman" w:hAnsi="Times New Roman" w:cs="Times New Roman"/>
          <w:szCs w:val="18"/>
        </w:rPr>
        <w:t>,</w:t>
      </w:r>
      <w:r w:rsidR="00060BC8" w:rsidRPr="00F52DD9">
        <w:rPr>
          <w:rFonts w:ascii="Times New Roman" w:hAnsi="Times New Roman" w:cs="Times New Roman"/>
          <w:szCs w:val="18"/>
        </w:rPr>
        <w:t xml:space="preserve"> as well as awareness raising measures, data gathering and reporting. </w:t>
      </w:r>
    </w:p>
    <w:p w14:paraId="5681C57B" w14:textId="3FB21C95" w:rsidR="00A62D31" w:rsidRPr="002157AB" w:rsidRDefault="00D1276B" w:rsidP="00F52DD9">
      <w:pPr>
        <w:ind w:left="360" w:firstLine="0"/>
        <w:rPr>
          <w:rFonts w:ascii="Times New Roman" w:hAnsi="Times New Roman" w:cs="Times New Roman"/>
          <w:szCs w:val="18"/>
        </w:rPr>
      </w:pPr>
      <w:proofErr w:type="gramStart"/>
      <w:r>
        <w:rPr>
          <w:rFonts w:ascii="Times New Roman" w:hAnsi="Times New Roman" w:cs="Times New Roman"/>
          <w:szCs w:val="18"/>
        </w:rPr>
        <w:t>With the exception of</w:t>
      </w:r>
      <w:proofErr w:type="gramEnd"/>
      <w:r>
        <w:rPr>
          <w:rFonts w:ascii="Times New Roman" w:hAnsi="Times New Roman" w:cs="Times New Roman"/>
          <w:szCs w:val="18"/>
        </w:rPr>
        <w:t xml:space="preserve"> the annual renewal charge, the contributions will be divided between</w:t>
      </w:r>
      <w:r w:rsidR="00555971" w:rsidRPr="00202891">
        <w:rPr>
          <w:rFonts w:ascii="Times New Roman" w:hAnsi="Times New Roman" w:cs="Times New Roman"/>
          <w:szCs w:val="18"/>
        </w:rPr>
        <w:t xml:space="preserve"> the Members based on market share as determined by the third-party auditor of the Scheme.  </w:t>
      </w:r>
    </w:p>
    <w:p w14:paraId="4B81D567" w14:textId="77777777" w:rsidR="00A62D31" w:rsidRPr="002157AB" w:rsidRDefault="00A62D31" w:rsidP="00F52DD9">
      <w:pPr>
        <w:pStyle w:val="ListParagraph"/>
        <w:numPr>
          <w:ilvl w:val="1"/>
          <w:numId w:val="5"/>
        </w:numPr>
        <w:ind w:left="788" w:hanging="431"/>
        <w:contextualSpacing w:val="0"/>
        <w:rPr>
          <w:rFonts w:ascii="Times New Roman" w:hAnsi="Times New Roman" w:cs="Times New Roman"/>
          <w:szCs w:val="18"/>
        </w:rPr>
      </w:pPr>
      <w:proofErr w:type="gramStart"/>
      <w:r w:rsidRPr="002157AB">
        <w:rPr>
          <w:rFonts w:ascii="Times New Roman" w:hAnsi="Times New Roman" w:cs="Times New Roman"/>
          <w:szCs w:val="18"/>
        </w:rPr>
        <w:t>In the event that</w:t>
      </w:r>
      <w:proofErr w:type="gramEnd"/>
      <w:r w:rsidRPr="002157AB">
        <w:rPr>
          <w:rFonts w:ascii="Times New Roman" w:hAnsi="Times New Roman" w:cs="Times New Roman"/>
          <w:szCs w:val="18"/>
        </w:rPr>
        <w:t xml:space="preserve"> the contract comes into force or expires during year N-1, the quantities of Tobacco Product Filters taken into account for the calculation of the financial contribution of the Member shall be those placed on the market during the period in which the contract was in force. </w:t>
      </w:r>
      <w:proofErr w:type="gramStart"/>
      <w:r w:rsidRPr="002157AB">
        <w:rPr>
          <w:rFonts w:ascii="Times New Roman" w:hAnsi="Times New Roman" w:cs="Times New Roman"/>
          <w:szCs w:val="18"/>
        </w:rPr>
        <w:t>In the event that</w:t>
      </w:r>
      <w:proofErr w:type="gramEnd"/>
      <w:r w:rsidRPr="002157AB">
        <w:rPr>
          <w:rFonts w:ascii="Times New Roman" w:hAnsi="Times New Roman" w:cs="Times New Roman"/>
          <w:szCs w:val="18"/>
        </w:rPr>
        <w:t xml:space="preserve"> the contract comes into force or expires during the month, the quantities of Tobacco Product Filters placed on the market during that month shall be calculated pro rata temporis on the basis of the quantities of Tobacco Product Filters placed on the market during the entire month. </w:t>
      </w:r>
    </w:p>
    <w:p w14:paraId="34398519" w14:textId="00329E41" w:rsidR="00A62D31" w:rsidRPr="002157AB" w:rsidRDefault="00A62D31" w:rsidP="00F52DD9">
      <w:pPr>
        <w:pStyle w:val="ListParagraph"/>
        <w:numPr>
          <w:ilvl w:val="1"/>
          <w:numId w:val="5"/>
        </w:numPr>
        <w:ind w:left="788" w:hanging="431"/>
        <w:contextualSpacing w:val="0"/>
        <w:rPr>
          <w:rFonts w:ascii="Times New Roman" w:hAnsi="Times New Roman" w:cs="Times New Roman"/>
          <w:szCs w:val="18"/>
        </w:rPr>
      </w:pPr>
      <w:r w:rsidRPr="002157AB">
        <w:rPr>
          <w:rFonts w:ascii="Times New Roman" w:hAnsi="Times New Roman" w:cs="Times New Roman"/>
          <w:szCs w:val="18"/>
        </w:rPr>
        <w:t xml:space="preserve">Payment Method – the Member undertakes to make all Annual Renewal Charges, </w:t>
      </w:r>
      <w:r w:rsidR="00B74EC2">
        <w:rPr>
          <w:rFonts w:ascii="Times New Roman" w:hAnsi="Times New Roman" w:cs="Times New Roman"/>
          <w:szCs w:val="18"/>
        </w:rPr>
        <w:t xml:space="preserve">the </w:t>
      </w:r>
      <w:r w:rsidR="0068779B">
        <w:rPr>
          <w:rFonts w:ascii="Times New Roman" w:hAnsi="Times New Roman" w:cs="Times New Roman"/>
          <w:szCs w:val="18"/>
        </w:rPr>
        <w:t xml:space="preserve">Contribution </w:t>
      </w:r>
      <w:r w:rsidR="0068779B" w:rsidRPr="002157AB">
        <w:rPr>
          <w:rFonts w:ascii="Times New Roman" w:hAnsi="Times New Roman" w:cs="Times New Roman"/>
          <w:szCs w:val="18"/>
        </w:rPr>
        <w:t>payments</w:t>
      </w:r>
      <w:r w:rsidRPr="002157AB">
        <w:rPr>
          <w:rFonts w:ascii="Times New Roman" w:hAnsi="Times New Roman" w:cs="Times New Roman"/>
          <w:szCs w:val="18"/>
        </w:rPr>
        <w:t>, contributions to the CRF, contribution to costs to operate the TPPFG Scheme and any other payments into the Scheme in euros by bank transfer to the account designated by TPPFG.</w:t>
      </w:r>
    </w:p>
    <w:p w14:paraId="1DB3F011" w14:textId="77777777" w:rsidR="00A62D31" w:rsidRPr="002157AB" w:rsidRDefault="00A62D31" w:rsidP="00A62D31">
      <w:pPr>
        <w:pStyle w:val="ListParagraph"/>
        <w:ind w:left="360"/>
        <w:rPr>
          <w:rFonts w:ascii="Times New Roman" w:hAnsi="Times New Roman" w:cs="Times New Roman"/>
          <w:szCs w:val="18"/>
        </w:rPr>
      </w:pPr>
    </w:p>
    <w:p w14:paraId="1B0D89CE" w14:textId="77777777" w:rsidR="00A62D31" w:rsidRPr="002157AB" w:rsidRDefault="00A62D31" w:rsidP="00A62D31">
      <w:pPr>
        <w:pStyle w:val="ListParagraph"/>
        <w:ind w:left="360"/>
        <w:rPr>
          <w:rFonts w:ascii="Times New Roman" w:hAnsi="Times New Roman" w:cs="Times New Roman"/>
          <w:szCs w:val="18"/>
        </w:rPr>
      </w:pPr>
    </w:p>
    <w:p w14:paraId="716C5E34" w14:textId="77777777" w:rsidR="00A62D31" w:rsidRPr="002157AB" w:rsidRDefault="00A62D31" w:rsidP="00A62D31">
      <w:pPr>
        <w:pStyle w:val="ListParagraph"/>
        <w:ind w:left="360"/>
        <w:rPr>
          <w:rFonts w:ascii="Times New Roman" w:hAnsi="Times New Roman" w:cs="Times New Roman"/>
          <w:szCs w:val="18"/>
        </w:rPr>
      </w:pPr>
    </w:p>
    <w:p w14:paraId="6566DDD6" w14:textId="77777777" w:rsidR="00A62D31" w:rsidRPr="002157AB" w:rsidRDefault="00A62D31">
      <w:pPr>
        <w:pStyle w:val="ListParagraph"/>
        <w:numPr>
          <w:ilvl w:val="0"/>
          <w:numId w:val="5"/>
        </w:numPr>
        <w:spacing w:after="0"/>
        <w:rPr>
          <w:rFonts w:ascii="Times New Roman" w:hAnsi="Times New Roman" w:cs="Times New Roman"/>
          <w:b/>
          <w:bCs/>
          <w:szCs w:val="18"/>
        </w:rPr>
      </w:pPr>
      <w:r w:rsidRPr="002157AB">
        <w:rPr>
          <w:rFonts w:ascii="Times New Roman" w:hAnsi="Times New Roman" w:cs="Times New Roman"/>
          <w:b/>
          <w:bCs/>
          <w:sz w:val="24"/>
        </w:rPr>
        <w:t>Audits on declarations of tobacco product filters placed on market</w:t>
      </w:r>
    </w:p>
    <w:p w14:paraId="365938C7" w14:textId="77777777" w:rsidR="00A62D31" w:rsidRPr="002157AB" w:rsidRDefault="00A62D31" w:rsidP="00A62D31">
      <w:pPr>
        <w:ind w:left="-720"/>
        <w:rPr>
          <w:rFonts w:ascii="Times New Roman" w:hAnsi="Times New Roman" w:cs="Times New Roman"/>
          <w:szCs w:val="18"/>
        </w:rPr>
      </w:pPr>
    </w:p>
    <w:p w14:paraId="17E40290" w14:textId="77777777" w:rsidR="00A62D31" w:rsidRPr="002157AB" w:rsidRDefault="00A62D31">
      <w:pPr>
        <w:pStyle w:val="ListParagraph"/>
        <w:numPr>
          <w:ilvl w:val="1"/>
          <w:numId w:val="5"/>
        </w:numPr>
        <w:spacing w:after="0"/>
        <w:rPr>
          <w:rFonts w:ascii="Times New Roman" w:hAnsi="Times New Roman" w:cs="Times New Roman"/>
          <w:szCs w:val="18"/>
        </w:rPr>
      </w:pPr>
      <w:r w:rsidRPr="002157AB">
        <w:rPr>
          <w:rFonts w:ascii="Times New Roman" w:hAnsi="Times New Roman" w:cs="Times New Roman"/>
          <w:szCs w:val="18"/>
        </w:rPr>
        <w:t>The TPPFG may have the declarations of the Member verified by an independent third party at its expense.  The audit may be documentary or carried out on the Member’s premise.</w:t>
      </w:r>
    </w:p>
    <w:p w14:paraId="214300BE" w14:textId="77777777" w:rsidR="00A62D31" w:rsidRPr="002157AB" w:rsidRDefault="00A62D31" w:rsidP="00A62D31">
      <w:pPr>
        <w:pStyle w:val="ListParagraph"/>
        <w:ind w:left="792"/>
        <w:rPr>
          <w:rFonts w:ascii="Times New Roman" w:hAnsi="Times New Roman" w:cs="Times New Roman"/>
          <w:szCs w:val="18"/>
        </w:rPr>
      </w:pPr>
    </w:p>
    <w:p w14:paraId="228035DE" w14:textId="77777777" w:rsidR="00A62D31" w:rsidRPr="002157AB" w:rsidRDefault="00A62D31">
      <w:pPr>
        <w:pStyle w:val="ListParagraph"/>
        <w:numPr>
          <w:ilvl w:val="1"/>
          <w:numId w:val="5"/>
        </w:numPr>
        <w:spacing w:after="0"/>
        <w:rPr>
          <w:rFonts w:ascii="Times New Roman" w:hAnsi="Times New Roman" w:cs="Times New Roman"/>
          <w:szCs w:val="18"/>
        </w:rPr>
      </w:pPr>
      <w:r w:rsidRPr="002157AB">
        <w:rPr>
          <w:rFonts w:ascii="Times New Roman" w:hAnsi="Times New Roman" w:cs="Times New Roman"/>
          <w:szCs w:val="18"/>
        </w:rPr>
        <w:t xml:space="preserve">Members of the TPPFG commit to submit to the requirements of the Scheme’s auditors in their work to ensure compliance by members with the Scheme Rules and Procedures. This will include, but not be limited to, the admission of the appointed Scheme auditors to the member’s premises, the provision of books, records </w:t>
      </w:r>
      <w:r w:rsidRPr="002157AB">
        <w:rPr>
          <w:rFonts w:ascii="Times New Roman" w:hAnsi="Times New Roman" w:cs="Times New Roman"/>
          <w:szCs w:val="18"/>
        </w:rPr>
        <w:lastRenderedPageBreak/>
        <w:t>(including electronic records howsoever stored) and other written or oral explanations in a timely fashion as requested by the Scheme’s auditors.</w:t>
      </w:r>
    </w:p>
    <w:p w14:paraId="2B9F4C02" w14:textId="77777777" w:rsidR="00A62D31" w:rsidRPr="002157AB" w:rsidRDefault="00A62D31" w:rsidP="00A62D31">
      <w:pPr>
        <w:pStyle w:val="ListParagraph"/>
        <w:ind w:left="0"/>
        <w:rPr>
          <w:rFonts w:ascii="Times New Roman" w:hAnsi="Times New Roman" w:cs="Times New Roman"/>
          <w:szCs w:val="18"/>
        </w:rPr>
      </w:pPr>
    </w:p>
    <w:p w14:paraId="1933B1B6" w14:textId="788F8D0B" w:rsidR="00A62D31" w:rsidRPr="002157AB" w:rsidRDefault="00A62D31">
      <w:pPr>
        <w:pStyle w:val="ListParagraph"/>
        <w:numPr>
          <w:ilvl w:val="1"/>
          <w:numId w:val="5"/>
        </w:numPr>
        <w:spacing w:after="0"/>
        <w:rPr>
          <w:rFonts w:ascii="Times New Roman" w:hAnsi="Times New Roman" w:cs="Times New Roman"/>
          <w:szCs w:val="18"/>
        </w:rPr>
      </w:pPr>
      <w:r w:rsidRPr="002157AB">
        <w:rPr>
          <w:rFonts w:ascii="Times New Roman" w:hAnsi="Times New Roman" w:cs="Times New Roman"/>
          <w:szCs w:val="18"/>
        </w:rPr>
        <w:t xml:space="preserve">The audit may cover the last three (3) </w:t>
      </w:r>
      <w:r w:rsidR="0094581B">
        <w:rPr>
          <w:rFonts w:ascii="Times New Roman" w:hAnsi="Times New Roman" w:cs="Times New Roman"/>
          <w:szCs w:val="18"/>
        </w:rPr>
        <w:t xml:space="preserve">Annual return forms. </w:t>
      </w:r>
      <w:r w:rsidRPr="002157AB">
        <w:rPr>
          <w:rFonts w:ascii="Times New Roman" w:hAnsi="Times New Roman" w:cs="Times New Roman"/>
          <w:szCs w:val="18"/>
        </w:rPr>
        <w:t xml:space="preserve">Procedure: </w:t>
      </w:r>
    </w:p>
    <w:p w14:paraId="6F354372" w14:textId="77777777" w:rsidR="00A62D31" w:rsidRPr="002157AB" w:rsidRDefault="00A62D31" w:rsidP="00A62D31">
      <w:pPr>
        <w:pStyle w:val="ListParagraph"/>
        <w:rPr>
          <w:rFonts w:ascii="Times New Roman" w:hAnsi="Times New Roman" w:cs="Times New Roman"/>
          <w:szCs w:val="18"/>
        </w:rPr>
      </w:pPr>
    </w:p>
    <w:p w14:paraId="69694C52" w14:textId="6BAA221D" w:rsidR="00A62D31" w:rsidRPr="002157AB" w:rsidRDefault="00A62D31">
      <w:pPr>
        <w:pStyle w:val="ListParagraph"/>
        <w:numPr>
          <w:ilvl w:val="2"/>
          <w:numId w:val="5"/>
        </w:numPr>
        <w:spacing w:after="0"/>
        <w:rPr>
          <w:rFonts w:ascii="Times New Roman" w:hAnsi="Times New Roman" w:cs="Times New Roman"/>
          <w:szCs w:val="18"/>
        </w:rPr>
      </w:pPr>
      <w:r w:rsidRPr="002157AB">
        <w:rPr>
          <w:rFonts w:ascii="Times New Roman" w:hAnsi="Times New Roman" w:cs="Times New Roman"/>
          <w:szCs w:val="18"/>
        </w:rPr>
        <w:t xml:space="preserve">The TPPFG Scheme shall inform the Member sixty (60) days in advance of its intention to carry out an audit, and of the </w:t>
      </w:r>
      <w:proofErr w:type="gramStart"/>
      <w:r w:rsidRPr="002157AB">
        <w:rPr>
          <w:rFonts w:ascii="Times New Roman" w:hAnsi="Times New Roman" w:cs="Times New Roman"/>
          <w:szCs w:val="18"/>
        </w:rPr>
        <w:t>third party</w:t>
      </w:r>
      <w:proofErr w:type="gramEnd"/>
      <w:r w:rsidRPr="002157AB">
        <w:rPr>
          <w:rFonts w:ascii="Times New Roman" w:hAnsi="Times New Roman" w:cs="Times New Roman"/>
          <w:szCs w:val="18"/>
        </w:rPr>
        <w:t xml:space="preserve"> </w:t>
      </w:r>
      <w:r w:rsidR="0068779B">
        <w:rPr>
          <w:rFonts w:ascii="Times New Roman" w:hAnsi="Times New Roman" w:cs="Times New Roman"/>
          <w:szCs w:val="18"/>
        </w:rPr>
        <w:t xml:space="preserve">auditor </w:t>
      </w:r>
      <w:r w:rsidRPr="002157AB">
        <w:rPr>
          <w:rFonts w:ascii="Times New Roman" w:hAnsi="Times New Roman" w:cs="Times New Roman"/>
          <w:szCs w:val="18"/>
        </w:rPr>
        <w:t>appointed by the TPPFG to conduct the audit. The Member shall immediately inform the TPPFG if there is a serious reason to appoint another independent third party.  The Member the TPPFG shall jointly agree on the date of this audit.</w:t>
      </w:r>
    </w:p>
    <w:p w14:paraId="07A1D2D0" w14:textId="77777777" w:rsidR="00A62D31" w:rsidRPr="002157AB" w:rsidRDefault="00A62D31" w:rsidP="00A62D31">
      <w:pPr>
        <w:pStyle w:val="ListParagraph"/>
        <w:rPr>
          <w:rFonts w:ascii="Times New Roman" w:hAnsi="Times New Roman" w:cs="Times New Roman"/>
          <w:szCs w:val="18"/>
        </w:rPr>
      </w:pPr>
    </w:p>
    <w:p w14:paraId="6621340D" w14:textId="77777777" w:rsidR="00A62D31" w:rsidRPr="002157AB" w:rsidRDefault="00A62D31">
      <w:pPr>
        <w:pStyle w:val="ListParagraph"/>
        <w:numPr>
          <w:ilvl w:val="2"/>
          <w:numId w:val="5"/>
        </w:numPr>
        <w:spacing w:after="0"/>
        <w:rPr>
          <w:rFonts w:ascii="Times New Roman" w:hAnsi="Times New Roman" w:cs="Times New Roman"/>
          <w:szCs w:val="18"/>
        </w:rPr>
      </w:pPr>
      <w:r w:rsidRPr="002157AB">
        <w:rPr>
          <w:rFonts w:ascii="Times New Roman" w:hAnsi="Times New Roman" w:cs="Times New Roman"/>
          <w:szCs w:val="18"/>
        </w:rPr>
        <w:t>Before communicating it to the TPPFG, the third party in charge of the audit shall give the draft audit report to the Member, which shall have a period of fifteen (15) days to make its observations.  The third party shall append the Member’s comments to its report and may consider those comments if they have a significant impact on the audit conclusions.</w:t>
      </w:r>
    </w:p>
    <w:p w14:paraId="22D6C34C" w14:textId="77777777" w:rsidR="00A62D31" w:rsidRPr="002157AB" w:rsidRDefault="00A62D31" w:rsidP="00A62D31">
      <w:pPr>
        <w:pStyle w:val="ListParagraph"/>
        <w:rPr>
          <w:rFonts w:ascii="Times New Roman" w:hAnsi="Times New Roman" w:cs="Times New Roman"/>
          <w:szCs w:val="18"/>
        </w:rPr>
      </w:pPr>
    </w:p>
    <w:p w14:paraId="240EF5A8" w14:textId="77777777" w:rsidR="00A62D31" w:rsidRPr="002157AB" w:rsidRDefault="00A62D31">
      <w:pPr>
        <w:pStyle w:val="ListParagraph"/>
        <w:numPr>
          <w:ilvl w:val="2"/>
          <w:numId w:val="5"/>
        </w:numPr>
        <w:spacing w:after="0"/>
        <w:rPr>
          <w:rFonts w:ascii="Times New Roman" w:hAnsi="Times New Roman" w:cs="Times New Roman"/>
          <w:szCs w:val="18"/>
        </w:rPr>
      </w:pPr>
      <w:r w:rsidRPr="002157AB">
        <w:rPr>
          <w:rFonts w:ascii="Times New Roman" w:hAnsi="Times New Roman" w:cs="Times New Roman"/>
          <w:szCs w:val="18"/>
        </w:rPr>
        <w:t xml:space="preserve">When the audit report confirms the accuracy of the declaration, the TPPFG shall inform the Member that the audit is definitively closed. </w:t>
      </w:r>
    </w:p>
    <w:p w14:paraId="6CF2E69A" w14:textId="77777777" w:rsidR="00A62D31" w:rsidRPr="002157AB" w:rsidRDefault="00A62D31" w:rsidP="00A62D31">
      <w:pPr>
        <w:pStyle w:val="ListParagraph"/>
        <w:ind w:left="360"/>
        <w:rPr>
          <w:rFonts w:ascii="Times New Roman" w:hAnsi="Times New Roman" w:cs="Times New Roman"/>
          <w:szCs w:val="18"/>
        </w:rPr>
      </w:pPr>
    </w:p>
    <w:p w14:paraId="3D85811B" w14:textId="4D7F4E4B" w:rsidR="00A62D31" w:rsidRPr="002157AB" w:rsidRDefault="00A62D31" w:rsidP="00431AEE">
      <w:pPr>
        <w:pStyle w:val="ListParagraph"/>
        <w:numPr>
          <w:ilvl w:val="1"/>
          <w:numId w:val="5"/>
        </w:numPr>
        <w:contextualSpacing w:val="0"/>
        <w:rPr>
          <w:rFonts w:ascii="Times New Roman" w:hAnsi="Times New Roman" w:cs="Times New Roman"/>
          <w:szCs w:val="18"/>
        </w:rPr>
      </w:pPr>
      <w:r w:rsidRPr="002157AB">
        <w:rPr>
          <w:rFonts w:ascii="Times New Roman" w:hAnsi="Times New Roman" w:cs="Times New Roman"/>
          <w:szCs w:val="18"/>
        </w:rPr>
        <w:t xml:space="preserve">Any audit that results in a difference from the Member’s declaration will result in the adjustment of contributions within thirty (30) days of the audit’s completion.  The calculation of the Member’s arrears or overpayments made by the Member in error is based on the calculation equation for the period in which the </w:t>
      </w:r>
      <w:proofErr w:type="spellStart"/>
      <w:r w:rsidR="005C12EE">
        <w:rPr>
          <w:rFonts w:ascii="Times New Roman" w:hAnsi="Times New Roman" w:cs="Times New Roman"/>
          <w:szCs w:val="18"/>
        </w:rPr>
        <w:t>the</w:t>
      </w:r>
      <w:proofErr w:type="spellEnd"/>
      <w:r w:rsidR="005C12EE">
        <w:rPr>
          <w:rFonts w:ascii="Times New Roman" w:hAnsi="Times New Roman" w:cs="Times New Roman"/>
          <w:szCs w:val="18"/>
        </w:rPr>
        <w:t xml:space="preserve"> </w:t>
      </w:r>
      <w:r w:rsidRPr="002157AB">
        <w:rPr>
          <w:rFonts w:ascii="Times New Roman" w:hAnsi="Times New Roman" w:cs="Times New Roman"/>
          <w:szCs w:val="18"/>
        </w:rPr>
        <w:t>contributions should have been paid or were paid. Interest at the legal rate for the same period, calculated from the date the payment in question would normally have been due, will be applied.</w:t>
      </w:r>
    </w:p>
    <w:p w14:paraId="0D8A40AC" w14:textId="2A3D237C" w:rsidR="00A62D31" w:rsidRPr="002157AB" w:rsidRDefault="00A62D31" w:rsidP="00431AEE">
      <w:pPr>
        <w:pStyle w:val="ListParagraph"/>
        <w:numPr>
          <w:ilvl w:val="1"/>
          <w:numId w:val="5"/>
        </w:numPr>
        <w:contextualSpacing w:val="0"/>
        <w:rPr>
          <w:rFonts w:ascii="Times New Roman" w:hAnsi="Times New Roman" w:cs="Times New Roman"/>
          <w:szCs w:val="18"/>
        </w:rPr>
      </w:pPr>
      <w:r w:rsidRPr="002157AB">
        <w:rPr>
          <w:rFonts w:ascii="Times New Roman" w:hAnsi="Times New Roman" w:cs="Times New Roman"/>
          <w:szCs w:val="18"/>
        </w:rPr>
        <w:t xml:space="preserve">Where an audit confirms that an overpayment in </w:t>
      </w:r>
      <w:r w:rsidR="00B74EC2">
        <w:rPr>
          <w:rFonts w:ascii="Times New Roman" w:hAnsi="Times New Roman" w:cs="Times New Roman"/>
          <w:szCs w:val="18"/>
        </w:rPr>
        <w:t>the Contribution</w:t>
      </w:r>
      <w:r w:rsidRPr="002157AB">
        <w:rPr>
          <w:rFonts w:ascii="Times New Roman" w:hAnsi="Times New Roman" w:cs="Times New Roman"/>
          <w:szCs w:val="18"/>
        </w:rPr>
        <w:t xml:space="preserve"> has occurred, the overpayment collected by the TPPFG will be offset against the payment due for product placed on market for year N.  The DECC will be notified of the overpayment if the </w:t>
      </w:r>
      <w:r w:rsidR="006E4563">
        <w:rPr>
          <w:rFonts w:ascii="Times New Roman" w:hAnsi="Times New Roman" w:cs="Times New Roman"/>
          <w:szCs w:val="18"/>
        </w:rPr>
        <w:t>Contribution</w:t>
      </w:r>
      <w:r w:rsidRPr="002157AB">
        <w:rPr>
          <w:rFonts w:ascii="Times New Roman" w:hAnsi="Times New Roman" w:cs="Times New Roman"/>
          <w:szCs w:val="18"/>
        </w:rPr>
        <w:t xml:space="preserve"> has already been sent to the Department.</w:t>
      </w:r>
    </w:p>
    <w:p w14:paraId="21F09867" w14:textId="77777777" w:rsidR="00A62D31" w:rsidRPr="002157AB" w:rsidRDefault="00A62D31" w:rsidP="00431AEE">
      <w:pPr>
        <w:pStyle w:val="ListParagraph"/>
        <w:numPr>
          <w:ilvl w:val="1"/>
          <w:numId w:val="5"/>
        </w:numPr>
        <w:contextualSpacing w:val="0"/>
        <w:rPr>
          <w:rFonts w:ascii="Times New Roman" w:hAnsi="Times New Roman" w:cs="Times New Roman"/>
          <w:szCs w:val="18"/>
        </w:rPr>
      </w:pPr>
      <w:r w:rsidRPr="002157AB">
        <w:rPr>
          <w:rFonts w:ascii="Times New Roman" w:hAnsi="Times New Roman" w:cs="Times New Roman"/>
          <w:szCs w:val="18"/>
        </w:rPr>
        <w:t xml:space="preserve">Any Member found to be in breach of any of the conditions of membership of the Scheme shall be subject to penalties and sanctions which may include, but not be limited to any or </w:t>
      </w:r>
      <w:proofErr w:type="gramStart"/>
      <w:r w:rsidRPr="002157AB">
        <w:rPr>
          <w:rFonts w:ascii="Times New Roman" w:hAnsi="Times New Roman" w:cs="Times New Roman"/>
          <w:szCs w:val="18"/>
        </w:rPr>
        <w:t>all of</w:t>
      </w:r>
      <w:proofErr w:type="gramEnd"/>
      <w:r w:rsidRPr="002157AB">
        <w:rPr>
          <w:rFonts w:ascii="Times New Roman" w:hAnsi="Times New Roman" w:cs="Times New Roman"/>
          <w:szCs w:val="18"/>
        </w:rPr>
        <w:t xml:space="preserve"> the following:</w:t>
      </w:r>
    </w:p>
    <w:p w14:paraId="2613672F" w14:textId="74259828" w:rsidR="00A62D31" w:rsidRPr="002157AB" w:rsidRDefault="00A62D31" w:rsidP="00431AEE">
      <w:pPr>
        <w:pStyle w:val="ListParagraph"/>
        <w:numPr>
          <w:ilvl w:val="2"/>
          <w:numId w:val="5"/>
        </w:numPr>
        <w:contextualSpacing w:val="0"/>
        <w:rPr>
          <w:rFonts w:ascii="Times New Roman" w:hAnsi="Times New Roman" w:cs="Times New Roman"/>
          <w:szCs w:val="18"/>
        </w:rPr>
      </w:pPr>
      <w:r w:rsidRPr="002157AB">
        <w:rPr>
          <w:rFonts w:ascii="Times New Roman" w:hAnsi="Times New Roman" w:cs="Times New Roman"/>
          <w:szCs w:val="18"/>
        </w:rPr>
        <w:t xml:space="preserve">Payment within </w:t>
      </w:r>
      <w:r w:rsidR="007041FA">
        <w:rPr>
          <w:rFonts w:ascii="Times New Roman" w:hAnsi="Times New Roman" w:cs="Times New Roman"/>
          <w:szCs w:val="18"/>
        </w:rPr>
        <w:t>six</w:t>
      </w:r>
      <w:r w:rsidR="007041FA" w:rsidRPr="002157AB">
        <w:rPr>
          <w:rFonts w:ascii="Times New Roman" w:hAnsi="Times New Roman" w:cs="Times New Roman"/>
          <w:szCs w:val="18"/>
        </w:rPr>
        <w:t xml:space="preserve">ty </w:t>
      </w:r>
      <w:r w:rsidRPr="002157AB">
        <w:rPr>
          <w:rFonts w:ascii="Times New Roman" w:hAnsi="Times New Roman" w:cs="Times New Roman"/>
          <w:szCs w:val="18"/>
        </w:rPr>
        <w:t>(</w:t>
      </w:r>
      <w:r w:rsidR="007041FA">
        <w:rPr>
          <w:rFonts w:ascii="Times New Roman" w:hAnsi="Times New Roman" w:cs="Times New Roman"/>
          <w:szCs w:val="18"/>
        </w:rPr>
        <w:t>6</w:t>
      </w:r>
      <w:r w:rsidRPr="002157AB">
        <w:rPr>
          <w:rFonts w:ascii="Times New Roman" w:hAnsi="Times New Roman" w:cs="Times New Roman"/>
          <w:szCs w:val="18"/>
        </w:rPr>
        <w:t xml:space="preserve">0) days of </w:t>
      </w:r>
      <w:r w:rsidR="007B344C" w:rsidRPr="002157AB">
        <w:rPr>
          <w:rFonts w:ascii="Times New Roman" w:hAnsi="Times New Roman" w:cs="Times New Roman"/>
          <w:szCs w:val="18"/>
        </w:rPr>
        <w:t xml:space="preserve">the </w:t>
      </w:r>
      <w:r w:rsidR="007B344C">
        <w:rPr>
          <w:rFonts w:ascii="Times New Roman" w:hAnsi="Times New Roman" w:cs="Times New Roman"/>
          <w:szCs w:val="18"/>
        </w:rPr>
        <w:t>Contribution</w:t>
      </w:r>
      <w:r w:rsidRPr="002157AB">
        <w:rPr>
          <w:rFonts w:ascii="Times New Roman" w:hAnsi="Times New Roman" w:cs="Times New Roman"/>
          <w:szCs w:val="18"/>
        </w:rPr>
        <w:t xml:space="preserve"> due on under declaration of product </w:t>
      </w:r>
    </w:p>
    <w:p w14:paraId="516A3FA7" w14:textId="77777777" w:rsidR="00A62D31" w:rsidRPr="002157AB" w:rsidRDefault="00A62D31" w:rsidP="00431AEE">
      <w:pPr>
        <w:pStyle w:val="ListParagraph"/>
        <w:numPr>
          <w:ilvl w:val="2"/>
          <w:numId w:val="5"/>
        </w:numPr>
        <w:contextualSpacing w:val="0"/>
        <w:rPr>
          <w:rFonts w:ascii="Times New Roman" w:hAnsi="Times New Roman" w:cs="Times New Roman"/>
          <w:szCs w:val="18"/>
        </w:rPr>
      </w:pPr>
      <w:r w:rsidRPr="002157AB">
        <w:rPr>
          <w:rFonts w:ascii="Times New Roman" w:hAnsi="Times New Roman" w:cs="Times New Roman"/>
          <w:szCs w:val="18"/>
        </w:rPr>
        <w:t>Interest on overdue Contribution payments at the legal rate for the same period</w:t>
      </w:r>
    </w:p>
    <w:p w14:paraId="7418D1BE" w14:textId="5BFAE8E4" w:rsidR="00A62D31" w:rsidRPr="002157AB" w:rsidRDefault="00A62D31" w:rsidP="00431AEE">
      <w:pPr>
        <w:pStyle w:val="ListParagraph"/>
        <w:numPr>
          <w:ilvl w:val="2"/>
          <w:numId w:val="5"/>
        </w:numPr>
        <w:contextualSpacing w:val="0"/>
        <w:rPr>
          <w:rFonts w:ascii="Times New Roman" w:hAnsi="Times New Roman" w:cs="Times New Roman"/>
          <w:szCs w:val="18"/>
        </w:rPr>
      </w:pPr>
      <w:r w:rsidRPr="002157AB">
        <w:rPr>
          <w:rFonts w:ascii="Times New Roman" w:hAnsi="Times New Roman" w:cs="Times New Roman"/>
          <w:szCs w:val="18"/>
        </w:rPr>
        <w:t>Additional or exceptional audit</w:t>
      </w:r>
      <w:r w:rsidR="00321C51">
        <w:rPr>
          <w:rFonts w:ascii="Times New Roman" w:hAnsi="Times New Roman" w:cs="Times New Roman"/>
          <w:szCs w:val="18"/>
        </w:rPr>
        <w:t xml:space="preserve">ing </w:t>
      </w:r>
      <w:r w:rsidRPr="002157AB">
        <w:rPr>
          <w:rFonts w:ascii="Times New Roman" w:hAnsi="Times New Roman" w:cs="Times New Roman"/>
          <w:szCs w:val="18"/>
        </w:rPr>
        <w:t xml:space="preserve"> </w:t>
      </w:r>
    </w:p>
    <w:p w14:paraId="77334B53" w14:textId="77777777" w:rsidR="00A62D31" w:rsidRPr="002157AB" w:rsidRDefault="00A62D31" w:rsidP="00431AEE">
      <w:pPr>
        <w:pStyle w:val="ListParagraph"/>
        <w:numPr>
          <w:ilvl w:val="2"/>
          <w:numId w:val="5"/>
        </w:numPr>
        <w:contextualSpacing w:val="0"/>
        <w:rPr>
          <w:rFonts w:ascii="Times New Roman" w:hAnsi="Times New Roman" w:cs="Times New Roman"/>
          <w:szCs w:val="18"/>
        </w:rPr>
      </w:pPr>
      <w:r w:rsidRPr="002157AB">
        <w:rPr>
          <w:rFonts w:ascii="Times New Roman" w:hAnsi="Times New Roman" w:cs="Times New Roman"/>
          <w:szCs w:val="18"/>
        </w:rPr>
        <w:t>Obligation to meet the costs of additional or exceptional audit</w:t>
      </w:r>
    </w:p>
    <w:p w14:paraId="05DD9F2D" w14:textId="77777777" w:rsidR="00A62D31" w:rsidRPr="002157AB" w:rsidRDefault="00A62D31" w:rsidP="00431AEE">
      <w:pPr>
        <w:pStyle w:val="ListParagraph"/>
        <w:numPr>
          <w:ilvl w:val="2"/>
          <w:numId w:val="5"/>
        </w:numPr>
        <w:contextualSpacing w:val="0"/>
        <w:rPr>
          <w:rFonts w:ascii="Times New Roman" w:hAnsi="Times New Roman" w:cs="Times New Roman"/>
          <w:szCs w:val="18"/>
        </w:rPr>
      </w:pPr>
      <w:proofErr w:type="gramStart"/>
      <w:r w:rsidRPr="002157AB">
        <w:rPr>
          <w:rFonts w:ascii="Times New Roman" w:hAnsi="Times New Roman" w:cs="Times New Roman"/>
          <w:szCs w:val="18"/>
        </w:rPr>
        <w:t>In the event that</w:t>
      </w:r>
      <w:proofErr w:type="gramEnd"/>
      <w:r w:rsidRPr="002157AB">
        <w:rPr>
          <w:rFonts w:ascii="Times New Roman" w:hAnsi="Times New Roman" w:cs="Times New Roman"/>
          <w:szCs w:val="18"/>
        </w:rPr>
        <w:t xml:space="preserve"> the Board is of the opinion or has brought to its attention that a Member is in breach of the Scheme Rules then the Board shall write to the Member requesting that the breach be remedied within 30 days. If the breach is not remedied the Board will write to the Member giving 10 days’ notice that a resolution will be put to the Board to remove the Member. The Member will be entitled to attend the Board meeting at which the resolution will be discussed</w:t>
      </w:r>
      <w:r w:rsidR="00321C51">
        <w:rPr>
          <w:rFonts w:ascii="Times New Roman" w:hAnsi="Times New Roman" w:cs="Times New Roman"/>
          <w:szCs w:val="18"/>
        </w:rPr>
        <w:t xml:space="preserve">. The TPPFG will notify the DECC of removal of any members for breaches of the Scheme Rules &amp; Procedures. </w:t>
      </w:r>
    </w:p>
    <w:p w14:paraId="2BD7F1D0" w14:textId="77777777" w:rsidR="00A62D31" w:rsidRPr="002157AB" w:rsidRDefault="00A62D31" w:rsidP="00431AEE">
      <w:pPr>
        <w:pStyle w:val="ListParagraph"/>
        <w:numPr>
          <w:ilvl w:val="1"/>
          <w:numId w:val="5"/>
        </w:numPr>
        <w:contextualSpacing w:val="0"/>
        <w:rPr>
          <w:rFonts w:ascii="Times New Roman" w:hAnsi="Times New Roman" w:cs="Times New Roman"/>
          <w:szCs w:val="18"/>
        </w:rPr>
      </w:pPr>
      <w:r w:rsidRPr="002157AB">
        <w:rPr>
          <w:rFonts w:ascii="Times New Roman" w:hAnsi="Times New Roman" w:cs="Times New Roman"/>
          <w:szCs w:val="18"/>
        </w:rPr>
        <w:t xml:space="preserve">A resolution to remove a Member from the Scheme must be passed by a two-thirds majority of the Board. If the Member in question is represented by a Director on the Board, then that Director is not entitled to vote on the resolution and in such circumstances the number required to pass the resolution will be adjusted accordingly. </w:t>
      </w:r>
    </w:p>
    <w:p w14:paraId="2854AD7E" w14:textId="77777777" w:rsidR="00A62D31" w:rsidRPr="002157AB" w:rsidRDefault="00A62D31">
      <w:pPr>
        <w:pStyle w:val="ListParagraph"/>
        <w:numPr>
          <w:ilvl w:val="1"/>
          <w:numId w:val="5"/>
        </w:numPr>
        <w:spacing w:after="0"/>
        <w:rPr>
          <w:rFonts w:ascii="Times New Roman" w:hAnsi="Times New Roman" w:cs="Times New Roman"/>
          <w:szCs w:val="18"/>
        </w:rPr>
      </w:pPr>
      <w:r w:rsidRPr="002157AB">
        <w:rPr>
          <w:rFonts w:ascii="Times New Roman" w:hAnsi="Times New Roman" w:cs="Times New Roman"/>
          <w:szCs w:val="18"/>
        </w:rPr>
        <w:t xml:space="preserve">TPPFG is required to be consistent in the application of sanctions and penalties to members in respect of breaches of the Scheme Rules and Procedures. </w:t>
      </w:r>
    </w:p>
    <w:p w14:paraId="539083D4" w14:textId="77777777" w:rsidR="00A62D31" w:rsidRPr="002157AB" w:rsidRDefault="00A62D31" w:rsidP="00A62D31">
      <w:pPr>
        <w:rPr>
          <w:rFonts w:ascii="Times New Roman" w:hAnsi="Times New Roman" w:cs="Times New Roman"/>
          <w:szCs w:val="18"/>
        </w:rPr>
      </w:pPr>
    </w:p>
    <w:p w14:paraId="6A1E39AC" w14:textId="77777777" w:rsidR="00A62D31" w:rsidRPr="002157AB" w:rsidRDefault="00A62D31" w:rsidP="00A62D31">
      <w:pPr>
        <w:pStyle w:val="ListParagraph"/>
        <w:ind w:left="360"/>
        <w:rPr>
          <w:rFonts w:ascii="Times New Roman" w:hAnsi="Times New Roman" w:cs="Times New Roman"/>
          <w:b/>
          <w:bCs/>
          <w:sz w:val="24"/>
        </w:rPr>
      </w:pPr>
    </w:p>
    <w:p w14:paraId="24977DA3" w14:textId="77777777" w:rsidR="00A62D31" w:rsidRPr="002157AB" w:rsidRDefault="00A62D31" w:rsidP="00431AEE">
      <w:pPr>
        <w:pStyle w:val="ListParagraph"/>
        <w:numPr>
          <w:ilvl w:val="0"/>
          <w:numId w:val="5"/>
        </w:numPr>
        <w:contextualSpacing w:val="0"/>
        <w:rPr>
          <w:rFonts w:ascii="Times New Roman" w:hAnsi="Times New Roman" w:cs="Times New Roman"/>
          <w:b/>
          <w:bCs/>
          <w:sz w:val="24"/>
        </w:rPr>
      </w:pPr>
      <w:r w:rsidRPr="002157AB">
        <w:rPr>
          <w:rFonts w:ascii="Times New Roman" w:hAnsi="Times New Roman" w:cs="Times New Roman"/>
          <w:b/>
          <w:bCs/>
          <w:sz w:val="24"/>
        </w:rPr>
        <w:t xml:space="preserve">TPPFG Obligations </w:t>
      </w:r>
    </w:p>
    <w:p w14:paraId="528C5B38" w14:textId="4B0AF4F0" w:rsidR="00A62D31" w:rsidRPr="00430BE9" w:rsidRDefault="00A62D31" w:rsidP="00431AEE">
      <w:pPr>
        <w:pStyle w:val="ListParagraph"/>
        <w:numPr>
          <w:ilvl w:val="1"/>
          <w:numId w:val="5"/>
        </w:numPr>
        <w:ind w:hanging="431"/>
        <w:contextualSpacing w:val="0"/>
        <w:rPr>
          <w:rFonts w:ascii="Times New Roman" w:hAnsi="Times New Roman" w:cs="Times New Roman"/>
          <w:szCs w:val="18"/>
        </w:rPr>
      </w:pPr>
      <w:r w:rsidRPr="00430BE9">
        <w:rPr>
          <w:rFonts w:ascii="Times New Roman" w:hAnsi="Times New Roman" w:cs="Times New Roman"/>
          <w:szCs w:val="18"/>
        </w:rPr>
        <w:t>The TPPFG undertakes to meet the legal and regulatory obligations as set out in</w:t>
      </w:r>
      <w:r w:rsidR="00430BE9" w:rsidRPr="00430BE9">
        <w:rPr>
          <w:rFonts w:ascii="Times New Roman" w:hAnsi="Times New Roman" w:cs="Times New Roman"/>
          <w:szCs w:val="18"/>
        </w:rPr>
        <w:t xml:space="preserve"> the Regulations.</w:t>
      </w:r>
      <w:r w:rsidRPr="00430BE9">
        <w:rPr>
          <w:rFonts w:ascii="Times New Roman" w:hAnsi="Times New Roman" w:cs="Times New Roman"/>
          <w:szCs w:val="18"/>
        </w:rPr>
        <w:t xml:space="preserve"> </w:t>
      </w:r>
    </w:p>
    <w:p w14:paraId="6D944B4F" w14:textId="77777777" w:rsidR="00A62D31" w:rsidRPr="002157AB" w:rsidRDefault="00A62D31" w:rsidP="00431AEE">
      <w:pPr>
        <w:pStyle w:val="ListParagraph"/>
        <w:numPr>
          <w:ilvl w:val="1"/>
          <w:numId w:val="5"/>
        </w:numPr>
        <w:ind w:hanging="431"/>
        <w:contextualSpacing w:val="0"/>
        <w:rPr>
          <w:rFonts w:ascii="Times New Roman" w:hAnsi="Times New Roman" w:cs="Times New Roman"/>
          <w:szCs w:val="18"/>
        </w:rPr>
      </w:pPr>
      <w:r w:rsidRPr="002157AB">
        <w:rPr>
          <w:rFonts w:ascii="Times New Roman" w:hAnsi="Times New Roman" w:cs="Times New Roman"/>
          <w:szCs w:val="18"/>
        </w:rPr>
        <w:t>The TPPFG undertakes to transmit annually no later than 31 May to the Department of the Environment, Climate and Communications the information required by “The Code of Corporate Governance for Compliance Schemes, November 2020”.</w:t>
      </w:r>
    </w:p>
    <w:p w14:paraId="18718296" w14:textId="77777777" w:rsidR="00A62D31" w:rsidRPr="002157AB" w:rsidRDefault="00A62D31" w:rsidP="00431AEE">
      <w:pPr>
        <w:pStyle w:val="ListParagraph"/>
        <w:numPr>
          <w:ilvl w:val="1"/>
          <w:numId w:val="5"/>
        </w:numPr>
        <w:ind w:hanging="431"/>
        <w:contextualSpacing w:val="0"/>
        <w:rPr>
          <w:rFonts w:ascii="Times New Roman" w:hAnsi="Times New Roman" w:cs="Times New Roman"/>
          <w:szCs w:val="18"/>
        </w:rPr>
      </w:pPr>
      <w:r w:rsidRPr="002157AB">
        <w:rPr>
          <w:rFonts w:ascii="Times New Roman" w:hAnsi="Times New Roman" w:cs="Times New Roman"/>
          <w:szCs w:val="18"/>
        </w:rPr>
        <w:t xml:space="preserve">Should the TPPFG decide not to apply for the renewal of its approval, it shall notify the Member at the latest six (6) months before the expiration of the current approval. </w:t>
      </w:r>
    </w:p>
    <w:p w14:paraId="2F697C9B" w14:textId="77777777" w:rsidR="00A62D31" w:rsidRPr="002157AB" w:rsidRDefault="00A62D31" w:rsidP="00431AEE">
      <w:pPr>
        <w:pStyle w:val="ListParagraph"/>
        <w:numPr>
          <w:ilvl w:val="1"/>
          <w:numId w:val="5"/>
        </w:numPr>
        <w:contextualSpacing w:val="0"/>
        <w:rPr>
          <w:rFonts w:ascii="Times New Roman" w:hAnsi="Times New Roman" w:cs="Times New Roman"/>
          <w:szCs w:val="18"/>
        </w:rPr>
      </w:pPr>
      <w:r w:rsidRPr="002157AB">
        <w:rPr>
          <w:rFonts w:ascii="Times New Roman" w:hAnsi="Times New Roman" w:cs="Times New Roman"/>
          <w:szCs w:val="18"/>
        </w:rPr>
        <w:t xml:space="preserve">The producers adhere to the TPPFG according to a signature on these Scheme Rules and Procedures and contribute financially to the TPPFG according to a published scale.  The Member expressly agrees that these provisions presume objective and transparent membership terms. </w:t>
      </w:r>
    </w:p>
    <w:p w14:paraId="7056258B" w14:textId="77777777" w:rsidR="00A62D31" w:rsidRPr="002157AB" w:rsidRDefault="00A62D31" w:rsidP="00431AEE">
      <w:pPr>
        <w:pStyle w:val="ListParagraph"/>
        <w:numPr>
          <w:ilvl w:val="1"/>
          <w:numId w:val="5"/>
        </w:numPr>
        <w:contextualSpacing w:val="0"/>
        <w:rPr>
          <w:rFonts w:ascii="Times New Roman" w:hAnsi="Times New Roman" w:cs="Times New Roman"/>
          <w:szCs w:val="18"/>
        </w:rPr>
      </w:pPr>
      <w:r w:rsidRPr="002157AB">
        <w:rPr>
          <w:rFonts w:ascii="Times New Roman" w:hAnsi="Times New Roman" w:cs="Times New Roman"/>
          <w:szCs w:val="18"/>
        </w:rPr>
        <w:t xml:space="preserve">The TPPFG uses an independent third-party accountancy firm to ensure compliance with statutory accounting obligations as required by Irish Law and on-going management accounting practices to ensure tracking and transparency of the Scheme operations. </w:t>
      </w:r>
    </w:p>
    <w:p w14:paraId="623448EA" w14:textId="7A00CC6F" w:rsidR="00A62D31" w:rsidRPr="002157AB" w:rsidRDefault="00A62D31">
      <w:pPr>
        <w:pStyle w:val="ListParagraph"/>
        <w:numPr>
          <w:ilvl w:val="1"/>
          <w:numId w:val="5"/>
        </w:numPr>
        <w:spacing w:after="0"/>
        <w:rPr>
          <w:rFonts w:ascii="Times New Roman" w:hAnsi="Times New Roman" w:cs="Times New Roman"/>
          <w:szCs w:val="18"/>
        </w:rPr>
      </w:pPr>
      <w:r w:rsidRPr="002157AB">
        <w:rPr>
          <w:rFonts w:ascii="Times New Roman" w:hAnsi="Times New Roman" w:cs="Times New Roman"/>
          <w:szCs w:val="18"/>
        </w:rPr>
        <w:t>The Member expressly acknowledges that no provision of</w:t>
      </w:r>
      <w:r w:rsidR="00430BE9">
        <w:rPr>
          <w:rFonts w:ascii="Times New Roman" w:hAnsi="Times New Roman" w:cs="Times New Roman"/>
          <w:szCs w:val="18"/>
        </w:rPr>
        <w:t xml:space="preserve"> the Regulations</w:t>
      </w:r>
      <w:r w:rsidRPr="002157AB">
        <w:rPr>
          <w:rFonts w:ascii="Times New Roman" w:hAnsi="Times New Roman" w:cs="Times New Roman"/>
          <w:color w:val="FF0000"/>
          <w:szCs w:val="18"/>
        </w:rPr>
        <w:t xml:space="preserve"> </w:t>
      </w:r>
      <w:r w:rsidRPr="002157AB">
        <w:rPr>
          <w:rFonts w:ascii="Times New Roman" w:hAnsi="Times New Roman" w:cs="Times New Roman"/>
          <w:szCs w:val="18"/>
        </w:rPr>
        <w:t xml:space="preserve">obliges the TPPFG to evaluate, even approximately, the quantities of waste from the product categories. </w:t>
      </w:r>
    </w:p>
    <w:p w14:paraId="0ADE1579" w14:textId="77777777" w:rsidR="00A62D31" w:rsidRPr="002157AB" w:rsidRDefault="00A62D31" w:rsidP="00A62D31">
      <w:pPr>
        <w:ind w:firstLine="720"/>
        <w:rPr>
          <w:rFonts w:ascii="Times New Roman" w:hAnsi="Times New Roman" w:cs="Times New Roman"/>
          <w:szCs w:val="18"/>
        </w:rPr>
      </w:pPr>
    </w:p>
    <w:p w14:paraId="04EA7BFB" w14:textId="77777777" w:rsidR="00A62D31" w:rsidRPr="002157AB" w:rsidRDefault="00A62D31" w:rsidP="00A62D31">
      <w:pPr>
        <w:pStyle w:val="ListParagraph"/>
        <w:rPr>
          <w:rFonts w:ascii="Times New Roman" w:hAnsi="Times New Roman" w:cs="Times New Roman"/>
          <w:b/>
          <w:bCs/>
        </w:rPr>
      </w:pPr>
    </w:p>
    <w:p w14:paraId="32A3086D" w14:textId="77777777" w:rsidR="00A62D31" w:rsidRPr="002157AB" w:rsidRDefault="00A62D31">
      <w:pPr>
        <w:pStyle w:val="ListParagraph"/>
        <w:numPr>
          <w:ilvl w:val="0"/>
          <w:numId w:val="5"/>
        </w:numPr>
        <w:spacing w:after="0"/>
        <w:rPr>
          <w:rFonts w:ascii="Times New Roman" w:hAnsi="Times New Roman" w:cs="Times New Roman"/>
          <w:sz w:val="24"/>
          <w:szCs w:val="24"/>
        </w:rPr>
      </w:pPr>
      <w:r w:rsidRPr="002157AB">
        <w:rPr>
          <w:rFonts w:ascii="Times New Roman" w:hAnsi="Times New Roman" w:cs="Times New Roman"/>
          <w:b/>
          <w:bCs/>
          <w:sz w:val="24"/>
          <w:szCs w:val="24"/>
        </w:rPr>
        <w:t xml:space="preserve">Protection of Personal Data - Confidentiality </w:t>
      </w:r>
    </w:p>
    <w:p w14:paraId="338718F0" w14:textId="77777777" w:rsidR="00A62D31" w:rsidRPr="002157AB" w:rsidRDefault="00A62D31" w:rsidP="00A62D31">
      <w:pPr>
        <w:pStyle w:val="ListParagraph"/>
        <w:ind w:left="360"/>
        <w:rPr>
          <w:rFonts w:ascii="Times New Roman" w:hAnsi="Times New Roman" w:cs="Times New Roman"/>
        </w:rPr>
      </w:pPr>
    </w:p>
    <w:p w14:paraId="60D472C5" w14:textId="4EC25FF3" w:rsidR="00A62D31" w:rsidRPr="00492720" w:rsidRDefault="00A62D31" w:rsidP="00492720">
      <w:pPr>
        <w:spacing w:after="0"/>
        <w:ind w:left="360" w:firstLine="0"/>
        <w:rPr>
          <w:rFonts w:ascii="Times New Roman" w:hAnsi="Times New Roman" w:cs="Times New Roman"/>
        </w:rPr>
      </w:pPr>
      <w:r w:rsidRPr="00492720">
        <w:rPr>
          <w:rFonts w:ascii="Times New Roman" w:hAnsi="Times New Roman" w:cs="Times New Roman"/>
        </w:rPr>
        <w:t>Each party shall be responsible for the processing of personal data (within the meaning of European Regulation No. 2016/679) collected during and for the purposes of the creation and execution of the membership contract. Each party shall ensure:</w:t>
      </w:r>
    </w:p>
    <w:p w14:paraId="5143E9A0" w14:textId="77777777" w:rsidR="00A62D31" w:rsidRPr="002157AB" w:rsidRDefault="00A62D31" w:rsidP="00A62D31">
      <w:pPr>
        <w:pStyle w:val="ListParagraph"/>
        <w:ind w:left="1080"/>
        <w:rPr>
          <w:rFonts w:ascii="Times New Roman" w:hAnsi="Times New Roman" w:cs="Times New Roman"/>
        </w:rPr>
      </w:pPr>
    </w:p>
    <w:p w14:paraId="356674D8" w14:textId="77777777" w:rsidR="00A62D31" w:rsidRPr="002157AB" w:rsidRDefault="00A62D31" w:rsidP="00492720">
      <w:pPr>
        <w:pStyle w:val="ListParagraph"/>
        <w:numPr>
          <w:ilvl w:val="0"/>
          <w:numId w:val="15"/>
        </w:numPr>
        <w:contextualSpacing w:val="0"/>
        <w:rPr>
          <w:rFonts w:ascii="Times New Roman" w:hAnsi="Times New Roman" w:cs="Times New Roman"/>
        </w:rPr>
      </w:pPr>
      <w:r w:rsidRPr="002157AB">
        <w:rPr>
          <w:rFonts w:ascii="Times New Roman" w:hAnsi="Times New Roman" w:cs="Times New Roman"/>
        </w:rPr>
        <w:t xml:space="preserve">the deployment of appropriate technical and organizational measures to ensure the security, </w:t>
      </w:r>
      <w:proofErr w:type="gramStart"/>
      <w:r w:rsidRPr="002157AB">
        <w:rPr>
          <w:rFonts w:ascii="Times New Roman" w:hAnsi="Times New Roman" w:cs="Times New Roman"/>
        </w:rPr>
        <w:t>confidentiality</w:t>
      </w:r>
      <w:proofErr w:type="gramEnd"/>
      <w:r w:rsidRPr="002157AB">
        <w:rPr>
          <w:rFonts w:ascii="Times New Roman" w:hAnsi="Times New Roman" w:cs="Times New Roman"/>
        </w:rPr>
        <w:t xml:space="preserve"> and integrity of the other party's personal data, in particular against any risk of destruction, loss, corruption, misappropriation or unauthorized disclosure, </w:t>
      </w:r>
    </w:p>
    <w:p w14:paraId="01DE5547" w14:textId="77777777" w:rsidR="00A62D31" w:rsidRPr="002157AB" w:rsidRDefault="00A62D31" w:rsidP="00492720">
      <w:pPr>
        <w:pStyle w:val="ListParagraph"/>
        <w:numPr>
          <w:ilvl w:val="0"/>
          <w:numId w:val="15"/>
        </w:numPr>
        <w:contextualSpacing w:val="0"/>
        <w:rPr>
          <w:rFonts w:ascii="Times New Roman" w:hAnsi="Times New Roman" w:cs="Times New Roman"/>
        </w:rPr>
      </w:pPr>
      <w:r w:rsidRPr="002157AB">
        <w:rPr>
          <w:rFonts w:ascii="Times New Roman" w:hAnsi="Times New Roman" w:cs="Times New Roman"/>
        </w:rPr>
        <w:t xml:space="preserve">the deployment of appropriate protection within its own subcontractors and IT tools and </w:t>
      </w:r>
    </w:p>
    <w:p w14:paraId="6EF8F5D1" w14:textId="77777777" w:rsidR="00A62D31" w:rsidRPr="002157AB" w:rsidRDefault="00A62D31" w:rsidP="00492720">
      <w:pPr>
        <w:pStyle w:val="ListParagraph"/>
        <w:numPr>
          <w:ilvl w:val="0"/>
          <w:numId w:val="15"/>
        </w:numPr>
        <w:contextualSpacing w:val="0"/>
        <w:rPr>
          <w:rFonts w:ascii="Times New Roman" w:hAnsi="Times New Roman" w:cs="Times New Roman"/>
        </w:rPr>
      </w:pPr>
      <w:r w:rsidRPr="002157AB">
        <w:rPr>
          <w:rFonts w:ascii="Times New Roman" w:hAnsi="Times New Roman" w:cs="Times New Roman"/>
        </w:rPr>
        <w:t xml:space="preserve">the supervision of any cross-border flows in accordance with the regulations. </w:t>
      </w:r>
    </w:p>
    <w:p w14:paraId="5FFB56DF" w14:textId="77777777" w:rsidR="00A62D31" w:rsidRPr="002157AB" w:rsidRDefault="00A62D31" w:rsidP="00CA4AAC">
      <w:pPr>
        <w:ind w:left="1440"/>
        <w:rPr>
          <w:rFonts w:ascii="Times New Roman" w:hAnsi="Times New Roman" w:cs="Times New Roman"/>
        </w:rPr>
      </w:pPr>
    </w:p>
    <w:p w14:paraId="23B3E5EA" w14:textId="77777777" w:rsidR="00646003" w:rsidRPr="00646003" w:rsidRDefault="00A62D31" w:rsidP="00646003">
      <w:pPr>
        <w:pStyle w:val="ListParagraph"/>
        <w:numPr>
          <w:ilvl w:val="0"/>
          <w:numId w:val="5"/>
        </w:numPr>
        <w:ind w:firstLine="0"/>
        <w:contextualSpacing w:val="0"/>
        <w:rPr>
          <w:rFonts w:ascii="Times New Roman" w:hAnsi="Times New Roman" w:cs="Times New Roman"/>
          <w:szCs w:val="18"/>
        </w:rPr>
      </w:pPr>
      <w:r w:rsidRPr="00646003">
        <w:rPr>
          <w:rFonts w:ascii="Times New Roman" w:hAnsi="Times New Roman" w:cs="Times New Roman"/>
          <w:b/>
          <w:bCs/>
          <w:sz w:val="24"/>
        </w:rPr>
        <w:t xml:space="preserve">Conduct of Business </w:t>
      </w:r>
    </w:p>
    <w:p w14:paraId="764BD45D" w14:textId="5B388E31" w:rsidR="00A62D31" w:rsidRPr="00646003" w:rsidRDefault="00A62D31" w:rsidP="00646003">
      <w:pPr>
        <w:pStyle w:val="ListParagraph"/>
        <w:numPr>
          <w:ilvl w:val="1"/>
          <w:numId w:val="5"/>
        </w:numPr>
        <w:contextualSpacing w:val="0"/>
        <w:rPr>
          <w:rFonts w:ascii="Times New Roman" w:hAnsi="Times New Roman" w:cs="Times New Roman"/>
          <w:szCs w:val="18"/>
        </w:rPr>
      </w:pPr>
      <w:r w:rsidRPr="00646003">
        <w:rPr>
          <w:rFonts w:ascii="Times New Roman" w:hAnsi="Times New Roman" w:cs="Times New Roman"/>
          <w:szCs w:val="18"/>
        </w:rPr>
        <w:t>At each Annual General Meeting (AGM) of Members of the Scheme, the TPPFG will present a report to Members containing the financial performance of the Scheme, the performance of the Awareness Raising Campaign if the campaign has been measured within the year in review, and any other information as may be pertinent to the Members of the Scheme regarding Scheme performance and adherence to the requirements as defined by</w:t>
      </w:r>
      <w:r w:rsidR="00430BE9" w:rsidRPr="00646003">
        <w:rPr>
          <w:rFonts w:ascii="Times New Roman" w:hAnsi="Times New Roman" w:cs="Times New Roman"/>
          <w:szCs w:val="18"/>
        </w:rPr>
        <w:t xml:space="preserve"> the Regulations</w:t>
      </w:r>
      <w:r w:rsidRPr="00646003">
        <w:rPr>
          <w:rFonts w:ascii="Times New Roman" w:hAnsi="Times New Roman" w:cs="Times New Roman"/>
          <w:szCs w:val="18"/>
        </w:rPr>
        <w:t>.  This report will include, but not be limited to, information on:</w:t>
      </w:r>
    </w:p>
    <w:p w14:paraId="7BC82B22" w14:textId="77777777" w:rsidR="00A62D31" w:rsidRPr="002157AB" w:rsidRDefault="00A62D31" w:rsidP="00646003">
      <w:pPr>
        <w:pStyle w:val="ListParagraph"/>
        <w:numPr>
          <w:ilvl w:val="0"/>
          <w:numId w:val="40"/>
        </w:numPr>
        <w:contextualSpacing w:val="0"/>
        <w:rPr>
          <w:rFonts w:ascii="Times New Roman" w:hAnsi="Times New Roman" w:cs="Times New Roman"/>
          <w:szCs w:val="18"/>
        </w:rPr>
      </w:pPr>
      <w:r w:rsidRPr="002157AB">
        <w:rPr>
          <w:rFonts w:ascii="Times New Roman" w:hAnsi="Times New Roman" w:cs="Times New Roman"/>
          <w:szCs w:val="18"/>
        </w:rPr>
        <w:t>total quantity of product on which the Tobacco Plastic Filter Contribution has been collected for the year being reported (N-1), broken down between the tobacco product filter categories.</w:t>
      </w:r>
    </w:p>
    <w:p w14:paraId="492BC45E" w14:textId="77777777" w:rsidR="00A62D31" w:rsidRPr="002157AB" w:rsidRDefault="00A62D31" w:rsidP="00646003">
      <w:pPr>
        <w:pStyle w:val="ListParagraph"/>
        <w:numPr>
          <w:ilvl w:val="0"/>
          <w:numId w:val="40"/>
        </w:numPr>
        <w:contextualSpacing w:val="0"/>
        <w:rPr>
          <w:rFonts w:ascii="Times New Roman" w:hAnsi="Times New Roman" w:cs="Times New Roman"/>
          <w:szCs w:val="18"/>
        </w:rPr>
      </w:pPr>
      <w:r w:rsidRPr="002157AB">
        <w:rPr>
          <w:rFonts w:ascii="Times New Roman" w:hAnsi="Times New Roman" w:cs="Times New Roman"/>
          <w:szCs w:val="18"/>
        </w:rPr>
        <w:lastRenderedPageBreak/>
        <w:t>total quantity of product on which the Tobacco Plastic Filter Contribution has been collected for the year preceding the year being reported (N-2), broken down between the various tobacco product categories.</w:t>
      </w:r>
    </w:p>
    <w:p w14:paraId="2F191E4B" w14:textId="77777777" w:rsidR="00A62D31" w:rsidRPr="002157AB" w:rsidRDefault="00A62D31" w:rsidP="00646003">
      <w:pPr>
        <w:pStyle w:val="ListParagraph"/>
        <w:numPr>
          <w:ilvl w:val="0"/>
          <w:numId w:val="40"/>
        </w:numPr>
        <w:contextualSpacing w:val="0"/>
        <w:rPr>
          <w:rFonts w:ascii="Times New Roman" w:hAnsi="Times New Roman" w:cs="Times New Roman"/>
          <w:szCs w:val="18"/>
        </w:rPr>
      </w:pPr>
      <w:r w:rsidRPr="002157AB">
        <w:rPr>
          <w:rFonts w:ascii="Times New Roman" w:hAnsi="Times New Roman" w:cs="Times New Roman"/>
          <w:szCs w:val="18"/>
        </w:rPr>
        <w:t>the costs and expenses of running the Scheme both for the year being reported (N-1) and the preceding year (N-2).</w:t>
      </w:r>
    </w:p>
    <w:p w14:paraId="3D3E2CF9" w14:textId="2CB82229" w:rsidR="00EE760D" w:rsidRDefault="00A62D31" w:rsidP="00EE760D">
      <w:pPr>
        <w:pStyle w:val="ListParagraph"/>
        <w:numPr>
          <w:ilvl w:val="0"/>
          <w:numId w:val="40"/>
        </w:numPr>
        <w:contextualSpacing w:val="0"/>
        <w:rPr>
          <w:rFonts w:ascii="Times New Roman" w:hAnsi="Times New Roman" w:cs="Times New Roman"/>
          <w:szCs w:val="18"/>
        </w:rPr>
      </w:pPr>
      <w:r w:rsidRPr="002157AB">
        <w:rPr>
          <w:rFonts w:ascii="Times New Roman" w:hAnsi="Times New Roman" w:cs="Times New Roman"/>
          <w:szCs w:val="18"/>
        </w:rPr>
        <w:t>the amount and adequacy of cash reserves available to run the Scheme for the current year (N).</w:t>
      </w:r>
      <w:r w:rsidR="00A71758">
        <w:rPr>
          <w:rFonts w:ascii="Times New Roman" w:hAnsi="Times New Roman" w:cs="Times New Roman"/>
          <w:szCs w:val="18"/>
        </w:rPr>
        <w:t xml:space="preserve"> </w:t>
      </w:r>
    </w:p>
    <w:p w14:paraId="2F034926" w14:textId="77777777" w:rsidR="00EE760D" w:rsidRPr="00EE760D" w:rsidRDefault="00EE760D" w:rsidP="00EE760D">
      <w:pPr>
        <w:pStyle w:val="ListParagraph"/>
        <w:ind w:left="1080" w:firstLine="0"/>
        <w:contextualSpacing w:val="0"/>
        <w:rPr>
          <w:rFonts w:ascii="Times New Roman" w:hAnsi="Times New Roman" w:cs="Times New Roman"/>
          <w:szCs w:val="18"/>
        </w:rPr>
      </w:pPr>
    </w:p>
    <w:p w14:paraId="70A7C834" w14:textId="04743703" w:rsidR="00A62D31" w:rsidRPr="00A71758" w:rsidRDefault="00A62D31" w:rsidP="00A71758">
      <w:pPr>
        <w:rPr>
          <w:rFonts w:ascii="Times New Roman" w:hAnsi="Times New Roman" w:cs="Times New Roman"/>
          <w:b/>
          <w:bCs/>
          <w:szCs w:val="18"/>
        </w:rPr>
      </w:pPr>
      <w:r w:rsidRPr="00A71758">
        <w:rPr>
          <w:rFonts w:ascii="Times New Roman" w:hAnsi="Times New Roman" w:cs="Times New Roman"/>
          <w:b/>
          <w:bCs/>
          <w:szCs w:val="18"/>
        </w:rPr>
        <w:t xml:space="preserve">Meetings </w:t>
      </w:r>
      <w:r w:rsidR="005A37F7" w:rsidRPr="00A71758">
        <w:rPr>
          <w:rFonts w:ascii="Times New Roman" w:hAnsi="Times New Roman" w:cs="Times New Roman"/>
          <w:b/>
          <w:bCs/>
          <w:szCs w:val="18"/>
        </w:rPr>
        <w:t xml:space="preserve">of </w:t>
      </w:r>
      <w:r w:rsidR="005A37F7">
        <w:rPr>
          <w:rFonts w:ascii="Times New Roman" w:hAnsi="Times New Roman" w:cs="Times New Roman"/>
          <w:b/>
          <w:bCs/>
          <w:szCs w:val="18"/>
        </w:rPr>
        <w:t xml:space="preserve">the </w:t>
      </w:r>
      <w:r w:rsidRPr="00A71758">
        <w:rPr>
          <w:rFonts w:ascii="Times New Roman" w:hAnsi="Times New Roman" w:cs="Times New Roman"/>
          <w:b/>
          <w:bCs/>
          <w:szCs w:val="18"/>
        </w:rPr>
        <w:t>TPPFG</w:t>
      </w:r>
    </w:p>
    <w:p w14:paraId="6FB86B26" w14:textId="4BD73617" w:rsidR="00A62D31" w:rsidRPr="002157AB" w:rsidRDefault="00B7643E" w:rsidP="00646003">
      <w:pPr>
        <w:pStyle w:val="ListParagraph"/>
        <w:numPr>
          <w:ilvl w:val="1"/>
          <w:numId w:val="5"/>
        </w:numPr>
        <w:contextualSpacing w:val="0"/>
        <w:rPr>
          <w:rFonts w:ascii="Times New Roman" w:hAnsi="Times New Roman" w:cs="Times New Roman"/>
          <w:szCs w:val="18"/>
        </w:rPr>
      </w:pPr>
      <w:r>
        <w:rPr>
          <w:rFonts w:ascii="Times New Roman" w:hAnsi="Times New Roman" w:cs="Times New Roman"/>
          <w:szCs w:val="18"/>
        </w:rPr>
        <w:t xml:space="preserve">Meetings of the TPPFG:   </w:t>
      </w:r>
      <w:r w:rsidR="00A62D31" w:rsidRPr="002157AB">
        <w:rPr>
          <w:rFonts w:ascii="Times New Roman" w:hAnsi="Times New Roman" w:cs="Times New Roman"/>
          <w:szCs w:val="18"/>
        </w:rPr>
        <w:t xml:space="preserve">The Rules dealing with the notice for, procedures at, voting and the use of proxies at AGMs are set out </w:t>
      </w:r>
      <w:r w:rsidR="00A62D31" w:rsidRPr="002157AB">
        <w:rPr>
          <w:rFonts w:ascii="Times New Roman" w:hAnsi="Times New Roman" w:cs="Times New Roman"/>
          <w:color w:val="000000" w:themeColor="text1"/>
          <w:szCs w:val="18"/>
        </w:rPr>
        <w:t xml:space="preserve">in the Constitution of TPPFG. The </w:t>
      </w:r>
      <w:r w:rsidR="00A62D31" w:rsidRPr="002157AB">
        <w:rPr>
          <w:rFonts w:ascii="Times New Roman" w:hAnsi="Times New Roman" w:cs="Times New Roman"/>
          <w:szCs w:val="18"/>
        </w:rPr>
        <w:t>Constitution should be read in conjunction with the Rules set out below dealing with meetings the Scheme.</w:t>
      </w:r>
    </w:p>
    <w:p w14:paraId="6862AA40" w14:textId="77777777" w:rsidR="00A62D31" w:rsidRPr="002157AB" w:rsidRDefault="00A62D31" w:rsidP="00646003">
      <w:pPr>
        <w:pStyle w:val="ListParagraph"/>
        <w:numPr>
          <w:ilvl w:val="1"/>
          <w:numId w:val="5"/>
        </w:numPr>
        <w:contextualSpacing w:val="0"/>
        <w:rPr>
          <w:rFonts w:ascii="Times New Roman" w:hAnsi="Times New Roman" w:cs="Times New Roman"/>
          <w:szCs w:val="18"/>
        </w:rPr>
      </w:pPr>
      <w:r w:rsidRPr="002157AB">
        <w:rPr>
          <w:rFonts w:ascii="Times New Roman" w:hAnsi="Times New Roman" w:cs="Times New Roman"/>
          <w:szCs w:val="18"/>
        </w:rPr>
        <w:t>All meetings of Board Members or the AGM shall be held in the Republic of Ireland and may be held either in person or via video or voice conference.</w:t>
      </w:r>
    </w:p>
    <w:p w14:paraId="2C2A4F57" w14:textId="77777777" w:rsidR="00A62D31" w:rsidRPr="002157AB" w:rsidRDefault="00A62D31" w:rsidP="00646003">
      <w:pPr>
        <w:pStyle w:val="ListParagraph"/>
        <w:ind w:left="0"/>
        <w:contextualSpacing w:val="0"/>
        <w:rPr>
          <w:rFonts w:ascii="Times New Roman" w:hAnsi="Times New Roman" w:cs="Times New Roman"/>
          <w:szCs w:val="18"/>
        </w:rPr>
      </w:pPr>
    </w:p>
    <w:p w14:paraId="218995B7" w14:textId="77777777" w:rsidR="00A62D31" w:rsidRPr="002157AB" w:rsidRDefault="00A62D31" w:rsidP="00B46026">
      <w:pPr>
        <w:pStyle w:val="Heading4"/>
        <w:spacing w:after="160" w:line="276" w:lineRule="auto"/>
        <w:rPr>
          <w:rFonts w:ascii="Times New Roman" w:hAnsi="Times New Roman" w:cs="Times New Roman"/>
          <w:sz w:val="22"/>
          <w:szCs w:val="18"/>
        </w:rPr>
      </w:pPr>
      <w:r w:rsidRPr="002157AB">
        <w:rPr>
          <w:rFonts w:ascii="Times New Roman" w:eastAsia="Times New Roman" w:hAnsi="Times New Roman" w:cs="Times New Roman"/>
          <w:b/>
          <w:bCs/>
          <w:i w:val="0"/>
          <w:iCs w:val="0"/>
          <w:color w:val="auto"/>
          <w:sz w:val="22"/>
          <w:szCs w:val="18"/>
        </w:rPr>
        <w:t xml:space="preserve">Notice </w:t>
      </w:r>
    </w:p>
    <w:p w14:paraId="36414FA5" w14:textId="77777777" w:rsidR="00A62D31" w:rsidRPr="002157AB" w:rsidRDefault="00A62D31" w:rsidP="00646003">
      <w:pPr>
        <w:pStyle w:val="BodyTextIndent"/>
        <w:numPr>
          <w:ilvl w:val="1"/>
          <w:numId w:val="5"/>
        </w:numPr>
        <w:spacing w:after="160" w:line="276" w:lineRule="auto"/>
        <w:ind w:left="788" w:hanging="431"/>
        <w:rPr>
          <w:sz w:val="22"/>
          <w:szCs w:val="18"/>
        </w:rPr>
      </w:pPr>
      <w:r w:rsidRPr="002157AB">
        <w:rPr>
          <w:sz w:val="22"/>
          <w:szCs w:val="18"/>
        </w:rPr>
        <w:t xml:space="preserve">A general meeting of the Company, other than an adjourned meeting, shall be called in the case of the AGM, by not less than 21 days’ notice. </w:t>
      </w:r>
    </w:p>
    <w:p w14:paraId="49B980CF" w14:textId="77777777" w:rsidR="00A62D31" w:rsidRPr="002157AB" w:rsidRDefault="00A62D31" w:rsidP="00646003">
      <w:pPr>
        <w:pStyle w:val="BodyTextIndent"/>
        <w:numPr>
          <w:ilvl w:val="1"/>
          <w:numId w:val="5"/>
        </w:numPr>
        <w:spacing w:after="160" w:line="276" w:lineRule="auto"/>
        <w:ind w:left="788" w:hanging="431"/>
        <w:rPr>
          <w:sz w:val="22"/>
          <w:szCs w:val="18"/>
        </w:rPr>
      </w:pPr>
      <w:r w:rsidRPr="002157AB">
        <w:rPr>
          <w:sz w:val="22"/>
          <w:szCs w:val="18"/>
        </w:rPr>
        <w:t>The accidental omission to give notice of a meeting to, or the non-receipt of notice of a meeting by, any person entitled to receive notice shall not invalidate the proceedings at that meeting.</w:t>
      </w:r>
    </w:p>
    <w:p w14:paraId="6C8F5021" w14:textId="77777777" w:rsidR="00A62D31" w:rsidRPr="002157AB" w:rsidRDefault="00A62D31" w:rsidP="00646003">
      <w:pPr>
        <w:rPr>
          <w:rFonts w:ascii="Times New Roman" w:hAnsi="Times New Roman" w:cs="Times New Roman"/>
          <w:szCs w:val="18"/>
        </w:rPr>
      </w:pPr>
    </w:p>
    <w:p w14:paraId="5101E50B" w14:textId="77777777" w:rsidR="00A62D31" w:rsidRPr="002157AB" w:rsidRDefault="00A62D31" w:rsidP="00B46026">
      <w:pPr>
        <w:pStyle w:val="Heading5"/>
        <w:spacing w:after="160" w:line="276" w:lineRule="auto"/>
        <w:rPr>
          <w:rFonts w:ascii="Times New Roman" w:eastAsia="Times New Roman" w:hAnsi="Times New Roman" w:cs="Times New Roman"/>
          <w:b/>
          <w:bCs/>
          <w:color w:val="auto"/>
          <w:sz w:val="22"/>
          <w:szCs w:val="18"/>
        </w:rPr>
      </w:pPr>
      <w:r w:rsidRPr="002157AB">
        <w:rPr>
          <w:rFonts w:ascii="Times New Roman" w:eastAsia="Times New Roman" w:hAnsi="Times New Roman" w:cs="Times New Roman"/>
          <w:b/>
          <w:bCs/>
          <w:color w:val="auto"/>
          <w:sz w:val="22"/>
          <w:szCs w:val="18"/>
        </w:rPr>
        <w:t>Voting</w:t>
      </w:r>
    </w:p>
    <w:p w14:paraId="729C4A9E" w14:textId="77777777" w:rsidR="00A62D31" w:rsidRPr="002157AB" w:rsidRDefault="00A62D31" w:rsidP="00646003">
      <w:pPr>
        <w:pStyle w:val="ListParagraph"/>
        <w:numPr>
          <w:ilvl w:val="1"/>
          <w:numId w:val="5"/>
        </w:numPr>
        <w:ind w:left="788" w:hanging="431"/>
        <w:contextualSpacing w:val="0"/>
        <w:rPr>
          <w:rFonts w:ascii="Times New Roman" w:hAnsi="Times New Roman" w:cs="Times New Roman"/>
          <w:szCs w:val="18"/>
        </w:rPr>
      </w:pPr>
      <w:r w:rsidRPr="002157AB">
        <w:rPr>
          <w:rFonts w:ascii="Times New Roman" w:hAnsi="Times New Roman" w:cs="Times New Roman"/>
          <w:szCs w:val="18"/>
        </w:rPr>
        <w:t xml:space="preserve">Every Voting Member shall have one vote and shall cast that vote having regard to the best interests of the integrity of the TPPFG Scheme. </w:t>
      </w:r>
    </w:p>
    <w:p w14:paraId="7CAB2DA4" w14:textId="77777777" w:rsidR="00A62D31" w:rsidRPr="002157AB" w:rsidRDefault="00A62D31" w:rsidP="00646003">
      <w:pPr>
        <w:pStyle w:val="ListParagraph"/>
        <w:numPr>
          <w:ilvl w:val="1"/>
          <w:numId w:val="5"/>
        </w:numPr>
        <w:ind w:left="788" w:hanging="431"/>
        <w:contextualSpacing w:val="0"/>
        <w:rPr>
          <w:rFonts w:ascii="Times New Roman" w:hAnsi="Times New Roman" w:cs="Times New Roman"/>
          <w:szCs w:val="18"/>
        </w:rPr>
      </w:pPr>
      <w:r w:rsidRPr="002157AB">
        <w:rPr>
          <w:rFonts w:ascii="Times New Roman" w:hAnsi="Times New Roman" w:cs="Times New Roman"/>
          <w:szCs w:val="18"/>
        </w:rPr>
        <w:t>Resolutions are passed via simple majority of Voting Members.</w:t>
      </w:r>
    </w:p>
    <w:p w14:paraId="4E02DC72" w14:textId="77777777" w:rsidR="00A62D31" w:rsidRPr="002157AB" w:rsidRDefault="00A62D31" w:rsidP="00646003">
      <w:pPr>
        <w:pStyle w:val="ListParagraph"/>
        <w:contextualSpacing w:val="0"/>
        <w:rPr>
          <w:rFonts w:ascii="Times New Roman" w:hAnsi="Times New Roman" w:cs="Times New Roman"/>
          <w:szCs w:val="18"/>
        </w:rPr>
      </w:pPr>
    </w:p>
    <w:p w14:paraId="5ECFE298" w14:textId="77777777" w:rsidR="00A62D31" w:rsidRPr="002157AB" w:rsidRDefault="00A62D31" w:rsidP="00646003">
      <w:pPr>
        <w:pStyle w:val="ListParagraph"/>
        <w:contextualSpacing w:val="0"/>
        <w:rPr>
          <w:rFonts w:ascii="Times New Roman" w:hAnsi="Times New Roman" w:cs="Times New Roman"/>
          <w:szCs w:val="18"/>
        </w:rPr>
      </w:pPr>
    </w:p>
    <w:p w14:paraId="4D5A3932" w14:textId="77777777" w:rsidR="00A62D31" w:rsidRPr="002157AB" w:rsidRDefault="00A62D31">
      <w:pPr>
        <w:pStyle w:val="ListParagraph"/>
        <w:numPr>
          <w:ilvl w:val="0"/>
          <w:numId w:val="5"/>
        </w:numPr>
        <w:spacing w:after="0"/>
        <w:rPr>
          <w:rFonts w:ascii="Times New Roman" w:hAnsi="Times New Roman" w:cs="Times New Roman"/>
          <w:b/>
          <w:bCs/>
          <w:sz w:val="24"/>
        </w:rPr>
      </w:pPr>
      <w:r w:rsidRPr="002157AB">
        <w:rPr>
          <w:rFonts w:ascii="Times New Roman" w:hAnsi="Times New Roman" w:cs="Times New Roman"/>
          <w:b/>
          <w:bCs/>
          <w:sz w:val="24"/>
        </w:rPr>
        <w:t xml:space="preserve">   Anti-Bribery &amp; Corruption Clause</w:t>
      </w:r>
    </w:p>
    <w:p w14:paraId="1950FFBE" w14:textId="77777777" w:rsidR="00A62D31" w:rsidRPr="002157AB" w:rsidRDefault="00A62D31" w:rsidP="00A62D31">
      <w:pPr>
        <w:pStyle w:val="ListParagraph"/>
        <w:rPr>
          <w:rFonts w:ascii="Times New Roman" w:hAnsi="Times New Roman" w:cs="Times New Roman"/>
          <w:szCs w:val="18"/>
        </w:rPr>
      </w:pPr>
    </w:p>
    <w:p w14:paraId="536FE7ED" w14:textId="77777777" w:rsidR="00A62D31" w:rsidRPr="002157AB" w:rsidRDefault="00A62D31">
      <w:pPr>
        <w:pStyle w:val="ListParagraph"/>
        <w:numPr>
          <w:ilvl w:val="1"/>
          <w:numId w:val="5"/>
        </w:numPr>
        <w:spacing w:after="0"/>
        <w:rPr>
          <w:rFonts w:ascii="Times New Roman" w:hAnsi="Times New Roman" w:cs="Times New Roman"/>
          <w:szCs w:val="18"/>
        </w:rPr>
      </w:pPr>
      <w:r w:rsidRPr="002157AB">
        <w:rPr>
          <w:rFonts w:ascii="Times New Roman" w:hAnsi="Times New Roman" w:cs="Times New Roman"/>
          <w:szCs w:val="18"/>
        </w:rPr>
        <w:t xml:space="preserve">All Parties acknowledge they will not tolerate any form of bribery or corruption in any of the activities related to the TPPFG. All parties shall comply fully with this position as a condition of membership. All parties agree: </w:t>
      </w:r>
    </w:p>
    <w:p w14:paraId="07214904" w14:textId="77777777" w:rsidR="00A62D31" w:rsidRPr="002157AB" w:rsidRDefault="00A62D31" w:rsidP="00A62D31">
      <w:pPr>
        <w:pStyle w:val="ListParagraph"/>
        <w:ind w:left="792"/>
        <w:rPr>
          <w:rFonts w:ascii="Times New Roman" w:hAnsi="Times New Roman" w:cs="Times New Roman"/>
          <w:sz w:val="12"/>
          <w:szCs w:val="8"/>
        </w:rPr>
      </w:pPr>
    </w:p>
    <w:p w14:paraId="22FAD0BB" w14:textId="77777777" w:rsidR="00A62D31" w:rsidRPr="002157AB" w:rsidRDefault="00A62D31">
      <w:pPr>
        <w:pStyle w:val="ListParagraph"/>
        <w:numPr>
          <w:ilvl w:val="2"/>
          <w:numId w:val="5"/>
        </w:numPr>
        <w:spacing w:after="120"/>
        <w:ind w:left="1225" w:hanging="505"/>
        <w:contextualSpacing w:val="0"/>
        <w:rPr>
          <w:rFonts w:ascii="Times New Roman" w:hAnsi="Times New Roman" w:cs="Times New Roman"/>
          <w:szCs w:val="18"/>
        </w:rPr>
      </w:pPr>
      <w:r w:rsidRPr="002157AB">
        <w:rPr>
          <w:rFonts w:ascii="Times New Roman" w:hAnsi="Times New Roman" w:cs="Times New Roman"/>
          <w:szCs w:val="18"/>
        </w:rPr>
        <w:t xml:space="preserve">they shall not engage in any activity, practice, or conduct which may constitute a breach of any anti-bribery and corruption laws applicable in performing this contract or membership duties of the TPPFG (“applicable ABC laws”); </w:t>
      </w:r>
    </w:p>
    <w:p w14:paraId="0B266B35" w14:textId="77777777" w:rsidR="00A62D31" w:rsidRPr="002157AB" w:rsidRDefault="00A62D31">
      <w:pPr>
        <w:pStyle w:val="ListParagraph"/>
        <w:numPr>
          <w:ilvl w:val="2"/>
          <w:numId w:val="5"/>
        </w:numPr>
        <w:spacing w:after="120"/>
        <w:ind w:left="1225" w:hanging="505"/>
        <w:contextualSpacing w:val="0"/>
        <w:rPr>
          <w:rFonts w:ascii="Times New Roman" w:hAnsi="Times New Roman" w:cs="Times New Roman"/>
          <w:szCs w:val="18"/>
        </w:rPr>
      </w:pPr>
      <w:r w:rsidRPr="002157AB">
        <w:rPr>
          <w:rFonts w:ascii="Times New Roman" w:hAnsi="Times New Roman" w:cs="Times New Roman"/>
          <w:szCs w:val="18"/>
        </w:rPr>
        <w:t xml:space="preserve">they shall not use any payments received from Members, Agents or the TPPFG itself to procure, directly or indirectly, an improper benefit from any public official or for any other purpose that would be in violation of any applicable ABC laws; </w:t>
      </w:r>
    </w:p>
    <w:p w14:paraId="5BEB787D" w14:textId="1F0D5984" w:rsidR="00A62D31" w:rsidRPr="002157AB" w:rsidRDefault="00A62D31">
      <w:pPr>
        <w:pStyle w:val="ListParagraph"/>
        <w:numPr>
          <w:ilvl w:val="2"/>
          <w:numId w:val="5"/>
        </w:numPr>
        <w:spacing w:after="120"/>
        <w:ind w:left="1225" w:hanging="505"/>
        <w:contextualSpacing w:val="0"/>
        <w:rPr>
          <w:rFonts w:ascii="Times New Roman" w:hAnsi="Times New Roman" w:cs="Times New Roman"/>
          <w:szCs w:val="18"/>
        </w:rPr>
      </w:pPr>
      <w:r w:rsidRPr="002157AB">
        <w:rPr>
          <w:rFonts w:ascii="Times New Roman" w:hAnsi="Times New Roman" w:cs="Times New Roman"/>
          <w:szCs w:val="18"/>
        </w:rPr>
        <w:lastRenderedPageBreak/>
        <w:t xml:space="preserve">they shall ensure that each of its directors, employees, representatives, or subcontractors acting on behalf of all parties review and comply with the standards of conduct set out in this SCHEME RULES AND PROCEDURES </w:t>
      </w:r>
      <w:r w:rsidR="00210A33">
        <w:rPr>
          <w:rFonts w:ascii="Times New Roman" w:hAnsi="Times New Roman" w:cs="Times New Roman"/>
          <w:szCs w:val="18"/>
        </w:rPr>
        <w:t>documen</w:t>
      </w:r>
      <w:r w:rsidRPr="002157AB">
        <w:rPr>
          <w:rFonts w:ascii="Times New Roman" w:hAnsi="Times New Roman" w:cs="Times New Roman"/>
          <w:szCs w:val="18"/>
        </w:rPr>
        <w:t xml:space="preserve">t; </w:t>
      </w:r>
    </w:p>
    <w:p w14:paraId="737A4200" w14:textId="77777777" w:rsidR="00A62D31" w:rsidRPr="002157AB" w:rsidRDefault="00A62D31">
      <w:pPr>
        <w:pStyle w:val="ListParagraph"/>
        <w:numPr>
          <w:ilvl w:val="2"/>
          <w:numId w:val="5"/>
        </w:numPr>
        <w:spacing w:after="120"/>
        <w:ind w:left="1225" w:hanging="505"/>
        <w:contextualSpacing w:val="0"/>
        <w:rPr>
          <w:rFonts w:ascii="Times New Roman" w:hAnsi="Times New Roman" w:cs="Times New Roman"/>
          <w:szCs w:val="18"/>
        </w:rPr>
      </w:pPr>
      <w:r w:rsidRPr="002157AB">
        <w:rPr>
          <w:rFonts w:ascii="Times New Roman" w:hAnsi="Times New Roman" w:cs="Times New Roman"/>
          <w:szCs w:val="18"/>
        </w:rPr>
        <w:t xml:space="preserve"> they shall immediately notify all parties of any act of bribery and corruption, committed while performing activities related to the TPPFG.  </w:t>
      </w:r>
    </w:p>
    <w:p w14:paraId="3442FE1A" w14:textId="77777777" w:rsidR="00A62D31" w:rsidRPr="002157AB" w:rsidRDefault="00A62D31" w:rsidP="00A62D31">
      <w:pPr>
        <w:pStyle w:val="ListParagraph"/>
        <w:ind w:left="1224"/>
        <w:rPr>
          <w:rFonts w:ascii="Times New Roman" w:hAnsi="Times New Roman" w:cs="Times New Roman"/>
          <w:szCs w:val="18"/>
        </w:rPr>
      </w:pPr>
    </w:p>
    <w:p w14:paraId="091AE7EB" w14:textId="77777777" w:rsidR="00A62D31" w:rsidRPr="002157AB" w:rsidRDefault="00A62D31">
      <w:pPr>
        <w:pStyle w:val="ListParagraph"/>
        <w:numPr>
          <w:ilvl w:val="1"/>
          <w:numId w:val="5"/>
        </w:numPr>
        <w:spacing w:after="0"/>
        <w:rPr>
          <w:rFonts w:ascii="Times New Roman" w:hAnsi="Times New Roman" w:cs="Times New Roman"/>
          <w:szCs w:val="18"/>
        </w:rPr>
      </w:pPr>
      <w:r w:rsidRPr="002157AB">
        <w:rPr>
          <w:rFonts w:ascii="Times New Roman" w:hAnsi="Times New Roman" w:cs="Times New Roman"/>
          <w:szCs w:val="18"/>
        </w:rPr>
        <w:t>All Parties agree that involvement in bribery or corruption could be considered as a material breach of these Scheme Rules and Procedures and that the parties may terminate this agreement with immediate effect if it determines that a party has been involved in bribery or corruption.</w:t>
      </w:r>
    </w:p>
    <w:p w14:paraId="683FC5E3" w14:textId="77777777" w:rsidR="00A62D31" w:rsidRPr="002157AB" w:rsidRDefault="00A62D31" w:rsidP="00A62D31">
      <w:pPr>
        <w:pStyle w:val="ListParagraph"/>
        <w:ind w:left="0"/>
        <w:rPr>
          <w:rFonts w:ascii="Times New Roman" w:hAnsi="Times New Roman" w:cs="Times New Roman"/>
          <w:szCs w:val="18"/>
        </w:rPr>
      </w:pPr>
    </w:p>
    <w:p w14:paraId="7197730C" w14:textId="77777777" w:rsidR="00A62D31" w:rsidRPr="002157AB" w:rsidRDefault="00A62D31" w:rsidP="00A62D31">
      <w:pPr>
        <w:pStyle w:val="ListParagraph"/>
        <w:ind w:left="0"/>
        <w:rPr>
          <w:rFonts w:ascii="Times New Roman" w:hAnsi="Times New Roman" w:cs="Times New Roman"/>
          <w:szCs w:val="18"/>
        </w:rPr>
      </w:pPr>
    </w:p>
    <w:p w14:paraId="5A258E8A" w14:textId="77777777" w:rsidR="00A62D31" w:rsidRPr="002157AB" w:rsidRDefault="00A62D31" w:rsidP="00646003">
      <w:pPr>
        <w:pStyle w:val="ListParagraph"/>
        <w:numPr>
          <w:ilvl w:val="0"/>
          <w:numId w:val="5"/>
        </w:numPr>
        <w:contextualSpacing w:val="0"/>
        <w:rPr>
          <w:rFonts w:ascii="Times New Roman" w:hAnsi="Times New Roman" w:cs="Times New Roman"/>
          <w:b/>
          <w:bCs/>
          <w:sz w:val="24"/>
        </w:rPr>
      </w:pPr>
      <w:r w:rsidRPr="002157AB">
        <w:rPr>
          <w:rFonts w:ascii="Times New Roman" w:hAnsi="Times New Roman" w:cs="Times New Roman"/>
          <w:b/>
          <w:bCs/>
          <w:sz w:val="24"/>
        </w:rPr>
        <w:t>Termination of Membership</w:t>
      </w:r>
    </w:p>
    <w:p w14:paraId="6DDA35A6" w14:textId="77777777" w:rsidR="00A62D31" w:rsidRPr="002157AB" w:rsidRDefault="00A62D31" w:rsidP="00646003">
      <w:pPr>
        <w:pStyle w:val="ListParagraph"/>
        <w:numPr>
          <w:ilvl w:val="1"/>
          <w:numId w:val="5"/>
        </w:numPr>
        <w:contextualSpacing w:val="0"/>
        <w:rPr>
          <w:rFonts w:ascii="Times New Roman" w:hAnsi="Times New Roman" w:cs="Times New Roman"/>
          <w:color w:val="000000" w:themeColor="text1"/>
          <w:szCs w:val="18"/>
        </w:rPr>
      </w:pPr>
      <w:r w:rsidRPr="002157AB">
        <w:rPr>
          <w:rFonts w:ascii="Times New Roman" w:hAnsi="Times New Roman" w:cs="Times New Roman"/>
          <w:szCs w:val="18"/>
        </w:rPr>
        <w:t>Any Member may, on giving six (6</w:t>
      </w:r>
      <w:r w:rsidRPr="002157AB">
        <w:rPr>
          <w:rFonts w:ascii="Times New Roman" w:hAnsi="Times New Roman" w:cs="Times New Roman"/>
          <w:color w:val="000000" w:themeColor="text1"/>
          <w:szCs w:val="18"/>
        </w:rPr>
        <w:t>) months’ notice in writing to the TPPFG, terminate its membership of the Scheme and the Company.</w:t>
      </w:r>
    </w:p>
    <w:p w14:paraId="76E89FF9" w14:textId="77777777" w:rsidR="00A62D31" w:rsidRPr="002157AB" w:rsidRDefault="00A62D31" w:rsidP="00646003">
      <w:pPr>
        <w:pStyle w:val="ListParagraph"/>
        <w:numPr>
          <w:ilvl w:val="1"/>
          <w:numId w:val="5"/>
        </w:numPr>
        <w:contextualSpacing w:val="0"/>
        <w:rPr>
          <w:rFonts w:ascii="Times New Roman" w:hAnsi="Times New Roman" w:cs="Times New Roman"/>
          <w:color w:val="000000" w:themeColor="text1"/>
          <w:szCs w:val="18"/>
        </w:rPr>
      </w:pPr>
      <w:r w:rsidRPr="002157AB">
        <w:rPr>
          <w:rFonts w:ascii="Times New Roman" w:hAnsi="Times New Roman" w:cs="Times New Roman"/>
          <w:color w:val="000000" w:themeColor="text1"/>
          <w:szCs w:val="18"/>
        </w:rPr>
        <w:t xml:space="preserve">The TPPFG will be entitled to terminate the membership of any Member if that Member commits a breach of any of these Scheme Rules and Procedures and in the case of a breach capable of remedy, fails to remedy same on receipt of written notice giving full particulars of the breach and requiring it to be remedied within the </w:t>
      </w:r>
      <w:proofErr w:type="gramStart"/>
      <w:r w:rsidRPr="002157AB">
        <w:rPr>
          <w:rFonts w:ascii="Times New Roman" w:hAnsi="Times New Roman" w:cs="Times New Roman"/>
          <w:color w:val="000000" w:themeColor="text1"/>
          <w:szCs w:val="18"/>
        </w:rPr>
        <w:t>time period</w:t>
      </w:r>
      <w:proofErr w:type="gramEnd"/>
      <w:r w:rsidRPr="002157AB">
        <w:rPr>
          <w:rFonts w:ascii="Times New Roman" w:hAnsi="Times New Roman" w:cs="Times New Roman"/>
          <w:color w:val="000000" w:themeColor="text1"/>
          <w:szCs w:val="18"/>
        </w:rPr>
        <w:t xml:space="preserve"> specified in Article 47 of the Constitution of the TPPFG.  The detailed procedures to be adopted by the Board in seeking to remove from membership a Member are as set out in Sections 12.6 and 12.7 of this </w:t>
      </w:r>
      <w:proofErr w:type="gramStart"/>
      <w:r w:rsidRPr="002157AB">
        <w:rPr>
          <w:rFonts w:ascii="Times New Roman" w:hAnsi="Times New Roman" w:cs="Times New Roman"/>
          <w:color w:val="000000" w:themeColor="text1"/>
          <w:szCs w:val="18"/>
        </w:rPr>
        <w:t>document</w:t>
      </w:r>
      <w:proofErr w:type="gramEnd"/>
      <w:r w:rsidRPr="002157AB">
        <w:rPr>
          <w:rFonts w:ascii="Times New Roman" w:hAnsi="Times New Roman" w:cs="Times New Roman"/>
          <w:color w:val="000000" w:themeColor="text1"/>
          <w:szCs w:val="18"/>
        </w:rPr>
        <w:t xml:space="preserve">.  </w:t>
      </w:r>
    </w:p>
    <w:p w14:paraId="302CA285" w14:textId="3CE44DDB" w:rsidR="00A62D31" w:rsidRPr="002157AB" w:rsidRDefault="00A62D31" w:rsidP="00646003">
      <w:pPr>
        <w:pStyle w:val="ListParagraph"/>
        <w:numPr>
          <w:ilvl w:val="1"/>
          <w:numId w:val="5"/>
        </w:numPr>
        <w:contextualSpacing w:val="0"/>
        <w:rPr>
          <w:rFonts w:ascii="Times New Roman" w:hAnsi="Times New Roman" w:cs="Times New Roman"/>
          <w:szCs w:val="18"/>
        </w:rPr>
      </w:pPr>
      <w:r w:rsidRPr="002157AB">
        <w:rPr>
          <w:rFonts w:ascii="Times New Roman" w:hAnsi="Times New Roman" w:cs="Times New Roman"/>
          <w:color w:val="000000" w:themeColor="text1"/>
          <w:szCs w:val="18"/>
        </w:rPr>
        <w:t xml:space="preserve">All amounts owing to the TPPFG in respect of the </w:t>
      </w:r>
      <w:r w:rsidR="005C12EE">
        <w:rPr>
          <w:rFonts w:ascii="Times New Roman" w:hAnsi="Times New Roman" w:cs="Times New Roman"/>
          <w:color w:val="000000" w:themeColor="text1"/>
          <w:szCs w:val="18"/>
        </w:rPr>
        <w:t>Contribution</w:t>
      </w:r>
      <w:r w:rsidRPr="002157AB">
        <w:rPr>
          <w:rFonts w:ascii="Times New Roman" w:hAnsi="Times New Roman" w:cs="Times New Roman"/>
          <w:color w:val="000000" w:themeColor="text1"/>
          <w:szCs w:val="18"/>
        </w:rPr>
        <w:t xml:space="preserve"> payment to the running costs of the TPPFC Scheme and or the </w:t>
      </w:r>
      <w:r w:rsidR="00210A33">
        <w:rPr>
          <w:rFonts w:ascii="Times New Roman" w:hAnsi="Times New Roman" w:cs="Times New Roman"/>
          <w:color w:val="000000" w:themeColor="text1"/>
          <w:szCs w:val="18"/>
        </w:rPr>
        <w:t>Contribution</w:t>
      </w:r>
      <w:r w:rsidRPr="002157AB">
        <w:rPr>
          <w:rFonts w:ascii="Times New Roman" w:hAnsi="Times New Roman" w:cs="Times New Roman"/>
          <w:color w:val="000000" w:themeColor="text1"/>
          <w:szCs w:val="18"/>
        </w:rPr>
        <w:t xml:space="preserve"> and or contribution to CRF due on supplies of product up until the date of termination </w:t>
      </w:r>
      <w:r w:rsidRPr="002157AB">
        <w:rPr>
          <w:rFonts w:ascii="Times New Roman" w:hAnsi="Times New Roman" w:cs="Times New Roman"/>
          <w:szCs w:val="18"/>
        </w:rPr>
        <w:t xml:space="preserve">of Membership shall be payable by the Member to the Scheme. No refunds will be provided for contributions already paid. </w:t>
      </w:r>
    </w:p>
    <w:p w14:paraId="7442F8E3" w14:textId="3C15207E" w:rsidR="00A62D31" w:rsidRPr="002157AB" w:rsidRDefault="00A62D31" w:rsidP="00646003">
      <w:pPr>
        <w:pStyle w:val="ListParagraph"/>
        <w:numPr>
          <w:ilvl w:val="1"/>
          <w:numId w:val="5"/>
        </w:numPr>
        <w:contextualSpacing w:val="0"/>
        <w:rPr>
          <w:rFonts w:ascii="Times New Roman" w:hAnsi="Times New Roman" w:cs="Times New Roman"/>
          <w:szCs w:val="18"/>
        </w:rPr>
      </w:pPr>
      <w:r w:rsidRPr="002157AB">
        <w:rPr>
          <w:rFonts w:ascii="Times New Roman" w:hAnsi="Times New Roman" w:cs="Times New Roman"/>
          <w:szCs w:val="18"/>
        </w:rPr>
        <w:t xml:space="preserve">All rights, obligations, privileges of membership cease on the date of cessation of membership.  In particular, the Member concerned shall not be entitled to a return of any registration fee, membership subscription, contingency fund amounts or </w:t>
      </w:r>
      <w:r w:rsidR="006E4563">
        <w:rPr>
          <w:rFonts w:ascii="Times New Roman" w:hAnsi="Times New Roman" w:cs="Times New Roman"/>
          <w:szCs w:val="18"/>
        </w:rPr>
        <w:t>the Contribution</w:t>
      </w:r>
      <w:r w:rsidRPr="002157AB">
        <w:rPr>
          <w:rFonts w:ascii="Times New Roman" w:hAnsi="Times New Roman" w:cs="Times New Roman"/>
          <w:szCs w:val="18"/>
        </w:rPr>
        <w:t xml:space="preserve"> paid to the TPPFG Scheme prior to cessation of membership.  The member company must surrender its Certificate of Satisfactory Participation in the Scheme to TPPFG on cessation of its membership.</w:t>
      </w:r>
    </w:p>
    <w:p w14:paraId="36298D2F" w14:textId="77777777" w:rsidR="00A62D31" w:rsidRPr="002157AB" w:rsidRDefault="00A62D31">
      <w:pPr>
        <w:pStyle w:val="ListParagraph"/>
        <w:numPr>
          <w:ilvl w:val="1"/>
          <w:numId w:val="5"/>
        </w:numPr>
        <w:spacing w:after="0"/>
        <w:rPr>
          <w:rFonts w:ascii="Times New Roman" w:hAnsi="Times New Roman" w:cs="Times New Roman"/>
          <w:szCs w:val="18"/>
        </w:rPr>
      </w:pPr>
      <w:r w:rsidRPr="002157AB">
        <w:rPr>
          <w:rFonts w:ascii="Times New Roman" w:hAnsi="Times New Roman" w:cs="Times New Roman"/>
          <w:szCs w:val="18"/>
        </w:rPr>
        <w:t>The fact of the termination of a Member’s membership of the TPPFG will be disclosed to the general membership of the TPPFG, the Department of the Environment, Climate and Communication and to any Local Authorities as may be required.</w:t>
      </w:r>
    </w:p>
    <w:p w14:paraId="731A1525" w14:textId="3EDA1B99" w:rsidR="00A62D31" w:rsidRDefault="00A62D31" w:rsidP="00A62D31">
      <w:pPr>
        <w:pStyle w:val="ListParagraph"/>
        <w:ind w:left="0"/>
        <w:rPr>
          <w:rFonts w:ascii="Times New Roman" w:hAnsi="Times New Roman" w:cs="Times New Roman"/>
          <w:szCs w:val="18"/>
        </w:rPr>
      </w:pPr>
    </w:p>
    <w:p w14:paraId="50618650" w14:textId="77777777" w:rsidR="00A71758" w:rsidRPr="002157AB" w:rsidRDefault="00A71758" w:rsidP="00A62D31">
      <w:pPr>
        <w:pStyle w:val="ListParagraph"/>
        <w:ind w:left="0"/>
        <w:rPr>
          <w:rFonts w:ascii="Times New Roman" w:hAnsi="Times New Roman" w:cs="Times New Roman"/>
          <w:szCs w:val="18"/>
        </w:rPr>
      </w:pPr>
    </w:p>
    <w:p w14:paraId="4AAA1ACF" w14:textId="77777777" w:rsidR="00A62D31" w:rsidRPr="002157AB" w:rsidRDefault="00A62D31" w:rsidP="00646003">
      <w:pPr>
        <w:pStyle w:val="ListParagraph"/>
        <w:numPr>
          <w:ilvl w:val="0"/>
          <w:numId w:val="5"/>
        </w:numPr>
        <w:contextualSpacing w:val="0"/>
        <w:rPr>
          <w:rFonts w:ascii="Times New Roman" w:hAnsi="Times New Roman" w:cs="Times New Roman"/>
          <w:b/>
          <w:bCs/>
          <w:sz w:val="24"/>
        </w:rPr>
      </w:pPr>
      <w:r w:rsidRPr="002157AB">
        <w:rPr>
          <w:rFonts w:ascii="Times New Roman" w:hAnsi="Times New Roman" w:cs="Times New Roman"/>
          <w:b/>
          <w:bCs/>
          <w:sz w:val="24"/>
        </w:rPr>
        <w:t>No Liability</w:t>
      </w:r>
    </w:p>
    <w:p w14:paraId="7AD36677" w14:textId="77777777" w:rsidR="00A62D31" w:rsidRPr="002157AB" w:rsidRDefault="00A62D31" w:rsidP="00646003">
      <w:pPr>
        <w:ind w:left="720"/>
        <w:rPr>
          <w:rFonts w:ascii="Times New Roman" w:hAnsi="Times New Roman" w:cs="Times New Roman"/>
          <w:szCs w:val="18"/>
        </w:rPr>
      </w:pPr>
      <w:r w:rsidRPr="002157AB">
        <w:rPr>
          <w:rFonts w:ascii="Times New Roman" w:hAnsi="Times New Roman" w:cs="Times New Roman"/>
          <w:szCs w:val="18"/>
        </w:rPr>
        <w:t>The TPPFG, its servants or agents shall have no liability whatsoever or howsoever arising to any Member in respect of any claim for damages, expenses or other compensation relating to any act or omission in or about any proceedings under the Scheme, and without prejudice to the respect of or in connection with any termination or proposed termination of membership under the Scheme.</w:t>
      </w:r>
    </w:p>
    <w:p w14:paraId="1B0ED952" w14:textId="77777777" w:rsidR="00A62D31" w:rsidRDefault="00A62D31" w:rsidP="00A62D31">
      <w:pPr>
        <w:rPr>
          <w:rFonts w:ascii="Times New Roman" w:hAnsi="Times New Roman" w:cs="Times New Roman"/>
          <w:szCs w:val="18"/>
        </w:rPr>
      </w:pPr>
    </w:p>
    <w:p w14:paraId="0368F42E" w14:textId="77777777" w:rsidR="00317268" w:rsidRDefault="00317268" w:rsidP="00A62D31">
      <w:pPr>
        <w:rPr>
          <w:rFonts w:ascii="Times New Roman" w:hAnsi="Times New Roman" w:cs="Times New Roman"/>
          <w:szCs w:val="18"/>
        </w:rPr>
      </w:pPr>
    </w:p>
    <w:p w14:paraId="10C65E2C" w14:textId="77777777" w:rsidR="00317268" w:rsidRPr="002157AB" w:rsidRDefault="00317268" w:rsidP="00A62D31">
      <w:pPr>
        <w:rPr>
          <w:rFonts w:ascii="Times New Roman" w:hAnsi="Times New Roman" w:cs="Times New Roman"/>
          <w:szCs w:val="18"/>
        </w:rPr>
      </w:pPr>
    </w:p>
    <w:p w14:paraId="23B3DC75" w14:textId="77777777" w:rsidR="00A62D31" w:rsidRPr="002157AB" w:rsidRDefault="00A62D31" w:rsidP="00646003">
      <w:pPr>
        <w:pStyle w:val="ListParagraph"/>
        <w:numPr>
          <w:ilvl w:val="0"/>
          <w:numId w:val="5"/>
        </w:numPr>
        <w:contextualSpacing w:val="0"/>
        <w:rPr>
          <w:rFonts w:ascii="Times New Roman" w:hAnsi="Times New Roman" w:cs="Times New Roman"/>
          <w:b/>
          <w:bCs/>
          <w:sz w:val="24"/>
        </w:rPr>
      </w:pPr>
      <w:r w:rsidRPr="002157AB">
        <w:rPr>
          <w:rFonts w:ascii="Times New Roman" w:hAnsi="Times New Roman" w:cs="Times New Roman"/>
          <w:b/>
          <w:bCs/>
          <w:sz w:val="24"/>
        </w:rPr>
        <w:lastRenderedPageBreak/>
        <w:t>Membership not Transferable</w:t>
      </w:r>
    </w:p>
    <w:p w14:paraId="461D3AC9" w14:textId="36C748A7" w:rsidR="00A62D31" w:rsidRPr="002157AB" w:rsidRDefault="00A62D31" w:rsidP="00646003">
      <w:pPr>
        <w:pStyle w:val="ListParagraph"/>
        <w:contextualSpacing w:val="0"/>
        <w:rPr>
          <w:rFonts w:ascii="Times New Roman" w:hAnsi="Times New Roman" w:cs="Times New Roman"/>
          <w:szCs w:val="18"/>
        </w:rPr>
      </w:pPr>
      <w:r w:rsidRPr="002157AB">
        <w:rPr>
          <w:rFonts w:ascii="Times New Roman" w:hAnsi="Times New Roman" w:cs="Times New Roman"/>
          <w:szCs w:val="18"/>
        </w:rPr>
        <w:t xml:space="preserve">No </w:t>
      </w:r>
      <w:r w:rsidR="00972F5A">
        <w:rPr>
          <w:rFonts w:ascii="Times New Roman" w:hAnsi="Times New Roman" w:cs="Times New Roman"/>
          <w:szCs w:val="18"/>
        </w:rPr>
        <w:t xml:space="preserve">company/entity </w:t>
      </w:r>
      <w:r w:rsidRPr="002157AB">
        <w:rPr>
          <w:rFonts w:ascii="Times New Roman" w:hAnsi="Times New Roman" w:cs="Times New Roman"/>
          <w:szCs w:val="18"/>
        </w:rPr>
        <w:t>Member shall be at liberty to transfer its membership to any other individual or company, unless with the prior and explicit approval of the Board of the TPPFG.</w:t>
      </w:r>
      <w:r w:rsidR="00F841D9">
        <w:rPr>
          <w:rFonts w:ascii="Times New Roman" w:hAnsi="Times New Roman" w:cs="Times New Roman"/>
          <w:szCs w:val="18"/>
        </w:rPr>
        <w:t xml:space="preserve">  Companies/Entities who are members of the TPPFG are entitled to </w:t>
      </w:r>
      <w:r w:rsidR="00B70880">
        <w:rPr>
          <w:rFonts w:ascii="Times New Roman" w:hAnsi="Times New Roman" w:cs="Times New Roman"/>
          <w:szCs w:val="18"/>
        </w:rPr>
        <w:t xml:space="preserve">send a representative to </w:t>
      </w:r>
      <w:r w:rsidR="007D0CBA">
        <w:rPr>
          <w:rFonts w:ascii="Times New Roman" w:hAnsi="Times New Roman" w:cs="Times New Roman"/>
          <w:szCs w:val="18"/>
        </w:rPr>
        <w:t xml:space="preserve">TPPFG meetings. </w:t>
      </w:r>
    </w:p>
    <w:p w14:paraId="6A651964" w14:textId="77777777" w:rsidR="00A62D31" w:rsidRPr="002157AB" w:rsidRDefault="00A62D31" w:rsidP="00A62D31">
      <w:pPr>
        <w:rPr>
          <w:rFonts w:ascii="Times New Roman" w:hAnsi="Times New Roman" w:cs="Times New Roman"/>
          <w:b/>
          <w:bCs/>
          <w:szCs w:val="18"/>
        </w:rPr>
      </w:pPr>
    </w:p>
    <w:p w14:paraId="438C1281" w14:textId="77777777" w:rsidR="00A62D31" w:rsidRPr="002157AB" w:rsidRDefault="00A62D31" w:rsidP="00646003">
      <w:pPr>
        <w:pStyle w:val="ListParagraph"/>
        <w:numPr>
          <w:ilvl w:val="0"/>
          <w:numId w:val="5"/>
        </w:numPr>
        <w:contextualSpacing w:val="0"/>
        <w:rPr>
          <w:rFonts w:ascii="Times New Roman" w:hAnsi="Times New Roman" w:cs="Times New Roman"/>
          <w:b/>
          <w:bCs/>
          <w:sz w:val="24"/>
        </w:rPr>
      </w:pPr>
      <w:r w:rsidRPr="002157AB">
        <w:rPr>
          <w:rFonts w:ascii="Times New Roman" w:hAnsi="Times New Roman" w:cs="Times New Roman"/>
          <w:b/>
          <w:bCs/>
          <w:sz w:val="24"/>
        </w:rPr>
        <w:t>Conflict and Governing Law</w:t>
      </w:r>
    </w:p>
    <w:p w14:paraId="6FAEBE65" w14:textId="77777777" w:rsidR="00A62D31" w:rsidRPr="002157AB" w:rsidRDefault="00A62D31" w:rsidP="00646003">
      <w:pPr>
        <w:pStyle w:val="ListParagraph"/>
        <w:numPr>
          <w:ilvl w:val="1"/>
          <w:numId w:val="5"/>
        </w:numPr>
        <w:contextualSpacing w:val="0"/>
        <w:rPr>
          <w:rFonts w:ascii="Times New Roman" w:hAnsi="Times New Roman" w:cs="Times New Roman"/>
          <w:szCs w:val="18"/>
        </w:rPr>
      </w:pPr>
      <w:r w:rsidRPr="002157AB">
        <w:rPr>
          <w:rFonts w:ascii="Times New Roman" w:hAnsi="Times New Roman" w:cs="Times New Roman"/>
          <w:szCs w:val="18"/>
        </w:rPr>
        <w:t xml:space="preserve">In the event of a conflict between the Scheme Rules and Procedures and the Constitution of the TPPFG, the Constitution shall prevail. </w:t>
      </w:r>
    </w:p>
    <w:p w14:paraId="1393E60C" w14:textId="77777777" w:rsidR="00A62D31" w:rsidRPr="002157AB" w:rsidRDefault="00A62D31" w:rsidP="00646003">
      <w:pPr>
        <w:pStyle w:val="ListParagraph"/>
        <w:numPr>
          <w:ilvl w:val="1"/>
          <w:numId w:val="5"/>
        </w:numPr>
        <w:contextualSpacing w:val="0"/>
        <w:rPr>
          <w:rFonts w:ascii="Times New Roman" w:hAnsi="Times New Roman" w:cs="Times New Roman"/>
          <w:szCs w:val="18"/>
        </w:rPr>
      </w:pPr>
      <w:r w:rsidRPr="002157AB">
        <w:rPr>
          <w:rFonts w:ascii="Times New Roman" w:hAnsi="Times New Roman" w:cs="Times New Roman"/>
          <w:szCs w:val="18"/>
        </w:rPr>
        <w:t xml:space="preserve">All disputes between the TPPFG and the Member arising out of or in any way relating to the Scheme Rules and Procedures or any other disputes between the Parties in any way connected with the subject matter shall be governed by the laws of Ireland. </w:t>
      </w:r>
    </w:p>
    <w:p w14:paraId="3F16497A" w14:textId="77777777" w:rsidR="00A62D31" w:rsidRPr="002157AB" w:rsidRDefault="00A62D31" w:rsidP="00646003">
      <w:pPr>
        <w:pStyle w:val="ListParagraph"/>
        <w:numPr>
          <w:ilvl w:val="1"/>
          <w:numId w:val="5"/>
        </w:numPr>
        <w:contextualSpacing w:val="0"/>
        <w:rPr>
          <w:rFonts w:ascii="Times New Roman" w:hAnsi="Times New Roman" w:cs="Times New Roman"/>
          <w:szCs w:val="18"/>
        </w:rPr>
      </w:pPr>
      <w:r w:rsidRPr="002157AB">
        <w:rPr>
          <w:rFonts w:ascii="Times New Roman" w:hAnsi="Times New Roman" w:cs="Times New Roman"/>
          <w:szCs w:val="18"/>
        </w:rPr>
        <w:t>The TPPFG and Members submit to the exclusive jurisdiction of the Irish Courts for the purpose of any proceedings arising out of or in any way relating to the Scheme Rules and Procedures, the Membership Application, the TPPFG Company Constitution or any other proceedings in any way connected with the subject matter.</w:t>
      </w:r>
    </w:p>
    <w:p w14:paraId="550DA0F0" w14:textId="77777777" w:rsidR="00A62D31" w:rsidRPr="002157AB" w:rsidRDefault="00A62D31" w:rsidP="00A62D31">
      <w:pPr>
        <w:pStyle w:val="ListParagraph"/>
        <w:rPr>
          <w:rFonts w:ascii="Times New Roman" w:hAnsi="Times New Roman" w:cs="Times New Roman"/>
          <w:szCs w:val="18"/>
        </w:rPr>
      </w:pPr>
    </w:p>
    <w:p w14:paraId="1599950B" w14:textId="4F09E882" w:rsidR="00A62D31" w:rsidRPr="002157AB" w:rsidRDefault="00A62D31">
      <w:pPr>
        <w:rPr>
          <w:rFonts w:ascii="Times New Roman" w:hAnsi="Times New Roman" w:cs="Times New Roman"/>
          <w:b/>
          <w:bCs/>
          <w:sz w:val="24"/>
          <w:szCs w:val="24"/>
        </w:rPr>
      </w:pPr>
      <w:r w:rsidRPr="002157AB">
        <w:rPr>
          <w:rFonts w:ascii="Times New Roman" w:hAnsi="Times New Roman" w:cs="Times New Roman"/>
          <w:b/>
          <w:bCs/>
          <w:sz w:val="24"/>
          <w:szCs w:val="24"/>
        </w:rPr>
        <w:br w:type="page"/>
      </w:r>
    </w:p>
    <w:p w14:paraId="4A29919A" w14:textId="77777777" w:rsidR="009F6F60" w:rsidRPr="002157AB" w:rsidRDefault="009F6F60" w:rsidP="001E231D">
      <w:pPr>
        <w:rPr>
          <w:rFonts w:ascii="Times New Roman" w:hAnsi="Times New Roman" w:cs="Times New Roman"/>
          <w:b/>
          <w:bCs/>
          <w:sz w:val="24"/>
          <w:szCs w:val="24"/>
        </w:rPr>
      </w:pPr>
    </w:p>
    <w:p w14:paraId="38E96151" w14:textId="56FA98E2" w:rsidR="009F6F60" w:rsidRPr="002157AB" w:rsidRDefault="009F6F60" w:rsidP="001E231D">
      <w:pPr>
        <w:rPr>
          <w:rFonts w:ascii="Times New Roman" w:hAnsi="Times New Roman" w:cs="Times New Roman"/>
          <w:b/>
          <w:bCs/>
          <w:sz w:val="24"/>
          <w:szCs w:val="24"/>
        </w:rPr>
      </w:pPr>
      <w:r w:rsidRPr="002157AB">
        <w:rPr>
          <w:rFonts w:ascii="Times New Roman" w:hAnsi="Times New Roman" w:cs="Times New Roman"/>
          <w:b/>
          <w:bCs/>
          <w:sz w:val="24"/>
          <w:szCs w:val="24"/>
        </w:rPr>
        <w:t xml:space="preserve">Appendix 3   TPPFG Board of Directors </w:t>
      </w:r>
    </w:p>
    <w:p w14:paraId="54C41A92" w14:textId="77F3A4A3" w:rsidR="009F6F60" w:rsidRPr="002157AB" w:rsidRDefault="009F6F60" w:rsidP="001E231D">
      <w:pPr>
        <w:rPr>
          <w:rFonts w:ascii="Times New Roman" w:hAnsi="Times New Roman" w:cs="Times New Roman"/>
          <w:b/>
          <w:bCs/>
          <w:sz w:val="24"/>
          <w:szCs w:val="24"/>
        </w:rPr>
      </w:pPr>
    </w:p>
    <w:p w14:paraId="0A78A0CD" w14:textId="74002A01" w:rsidR="009F6F60" w:rsidRPr="002157AB" w:rsidRDefault="009F6F60" w:rsidP="009F6F60">
      <w:pPr>
        <w:rPr>
          <w:rFonts w:ascii="Times New Roman" w:hAnsi="Times New Roman" w:cs="Times New Roman"/>
        </w:rPr>
      </w:pPr>
      <w:r w:rsidRPr="002157AB">
        <w:rPr>
          <w:rFonts w:ascii="Times New Roman" w:hAnsi="Times New Roman" w:cs="Times New Roman"/>
          <w:sz w:val="24"/>
          <w:szCs w:val="24"/>
        </w:rPr>
        <w:t>T</w:t>
      </w:r>
      <w:r w:rsidRPr="002157AB">
        <w:rPr>
          <w:rFonts w:ascii="Times New Roman" w:hAnsi="Times New Roman" w:cs="Times New Roman"/>
        </w:rPr>
        <w:t>he Tobacco Product Plastic Filter Group (TPPFG) will be governed by a Board of Directors who</w:t>
      </w:r>
      <w:r w:rsidR="00106861" w:rsidRPr="002157AB">
        <w:rPr>
          <w:rFonts w:ascii="Times New Roman" w:hAnsi="Times New Roman" w:cs="Times New Roman"/>
        </w:rPr>
        <w:t xml:space="preserve"> </w:t>
      </w:r>
      <w:r w:rsidRPr="002157AB">
        <w:rPr>
          <w:rFonts w:ascii="Times New Roman" w:hAnsi="Times New Roman" w:cs="Times New Roman"/>
        </w:rPr>
        <w:t xml:space="preserve">will exercise full and effective control over the activities of the company. </w:t>
      </w:r>
    </w:p>
    <w:p w14:paraId="58FFE9E3" w14:textId="2D9CF63C" w:rsidR="009F6F60" w:rsidRPr="002157AB" w:rsidRDefault="00F33B6B" w:rsidP="001E231D">
      <w:pPr>
        <w:rPr>
          <w:rFonts w:ascii="Times New Roman" w:hAnsi="Times New Roman" w:cs="Times New Roman"/>
          <w:b/>
          <w:bCs/>
          <w:sz w:val="24"/>
          <w:szCs w:val="24"/>
        </w:rPr>
      </w:pPr>
      <w:r>
        <w:rPr>
          <w:noProof/>
        </w:rPr>
        <w:drawing>
          <wp:inline distT="0" distB="0" distL="0" distR="0" wp14:anchorId="7D597DFB" wp14:editId="01234139">
            <wp:extent cx="6858000" cy="2854325"/>
            <wp:effectExtent l="0" t="0" r="0" b="3175"/>
            <wp:docPr id="1" name="Picture 1" descr="Diagram,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application&#10;&#10;Description automatically generated"/>
                    <pic:cNvPicPr/>
                  </pic:nvPicPr>
                  <pic:blipFill>
                    <a:blip r:embed="rId11"/>
                    <a:stretch>
                      <a:fillRect/>
                    </a:stretch>
                  </pic:blipFill>
                  <pic:spPr>
                    <a:xfrm>
                      <a:off x="0" y="0"/>
                      <a:ext cx="6858000" cy="2854325"/>
                    </a:xfrm>
                    <a:prstGeom prst="rect">
                      <a:avLst/>
                    </a:prstGeom>
                  </pic:spPr>
                </pic:pic>
              </a:graphicData>
            </a:graphic>
          </wp:inline>
        </w:drawing>
      </w:r>
    </w:p>
    <w:p w14:paraId="7D4A4905" w14:textId="77777777" w:rsidR="008A175D" w:rsidRPr="002157AB" w:rsidRDefault="008A175D" w:rsidP="001E231D">
      <w:pPr>
        <w:rPr>
          <w:rFonts w:ascii="Times New Roman" w:hAnsi="Times New Roman" w:cs="Times New Roman"/>
          <w:b/>
          <w:bCs/>
          <w:sz w:val="28"/>
          <w:szCs w:val="28"/>
          <w:u w:val="single"/>
        </w:rPr>
      </w:pPr>
      <w:r w:rsidRPr="002157AB">
        <w:rPr>
          <w:rFonts w:ascii="Times New Roman" w:hAnsi="Times New Roman" w:cs="Times New Roman"/>
          <w:b/>
          <w:bCs/>
          <w:sz w:val="28"/>
          <w:szCs w:val="28"/>
          <w:u w:val="single"/>
        </w:rPr>
        <w:t>Large Producer Sector</w:t>
      </w:r>
    </w:p>
    <w:p w14:paraId="122278A6" w14:textId="0E4A4AE4" w:rsidR="009F6F60" w:rsidRPr="002157AB" w:rsidRDefault="00272B7E">
      <w:pPr>
        <w:pStyle w:val="ListParagraph"/>
        <w:numPr>
          <w:ilvl w:val="0"/>
          <w:numId w:val="6"/>
        </w:numPr>
        <w:rPr>
          <w:rFonts w:ascii="Times New Roman" w:hAnsi="Times New Roman" w:cs="Times New Roman"/>
        </w:rPr>
      </w:pPr>
      <w:r>
        <w:rPr>
          <w:rFonts w:ascii="Times New Roman" w:hAnsi="Times New Roman" w:cs="Times New Roman"/>
        </w:rPr>
        <w:t xml:space="preserve">Rosalind </w:t>
      </w:r>
      <w:r w:rsidR="007E5238">
        <w:rPr>
          <w:rFonts w:ascii="Times New Roman" w:hAnsi="Times New Roman" w:cs="Times New Roman"/>
        </w:rPr>
        <w:t>O’Sullivan</w:t>
      </w:r>
      <w:r w:rsidR="008A175D" w:rsidRPr="002157AB">
        <w:rPr>
          <w:rFonts w:ascii="Times New Roman" w:hAnsi="Times New Roman" w:cs="Times New Roman"/>
        </w:rPr>
        <w:t xml:space="preserve">:  </w:t>
      </w:r>
      <w:r w:rsidR="007C15F0">
        <w:rPr>
          <w:rFonts w:ascii="Times New Roman" w:hAnsi="Times New Roman" w:cs="Times New Roman"/>
        </w:rPr>
        <w:t>P.J. Carroll and Company</w:t>
      </w:r>
    </w:p>
    <w:p w14:paraId="5AC9D611" w14:textId="24D003AA" w:rsidR="008A175D" w:rsidRPr="002157AB" w:rsidRDefault="008A175D">
      <w:pPr>
        <w:pStyle w:val="ListParagraph"/>
        <w:numPr>
          <w:ilvl w:val="0"/>
          <w:numId w:val="6"/>
        </w:numPr>
        <w:rPr>
          <w:rFonts w:ascii="Times New Roman" w:hAnsi="Times New Roman" w:cs="Times New Roman"/>
        </w:rPr>
      </w:pPr>
      <w:r w:rsidRPr="002157AB">
        <w:rPr>
          <w:rFonts w:ascii="Times New Roman" w:hAnsi="Times New Roman" w:cs="Times New Roman"/>
        </w:rPr>
        <w:t xml:space="preserve">Elisha Collier O’Brien: </w:t>
      </w:r>
      <w:r w:rsidR="00B74EC2">
        <w:rPr>
          <w:rFonts w:ascii="Times New Roman" w:hAnsi="Times New Roman" w:cs="Times New Roman"/>
        </w:rPr>
        <w:t>JTI Ireland L</w:t>
      </w:r>
      <w:r w:rsidR="003E1CA3">
        <w:rPr>
          <w:rFonts w:ascii="Times New Roman" w:hAnsi="Times New Roman" w:cs="Times New Roman"/>
        </w:rPr>
        <w:t>imi</w:t>
      </w:r>
      <w:r w:rsidR="00B74EC2">
        <w:rPr>
          <w:rFonts w:ascii="Times New Roman" w:hAnsi="Times New Roman" w:cs="Times New Roman"/>
        </w:rPr>
        <w:t>t</w:t>
      </w:r>
      <w:r w:rsidR="003E1CA3">
        <w:rPr>
          <w:rFonts w:ascii="Times New Roman" w:hAnsi="Times New Roman" w:cs="Times New Roman"/>
        </w:rPr>
        <w:t>e</w:t>
      </w:r>
      <w:r w:rsidR="00B74EC2">
        <w:rPr>
          <w:rFonts w:ascii="Times New Roman" w:hAnsi="Times New Roman" w:cs="Times New Roman"/>
        </w:rPr>
        <w:t>d</w:t>
      </w:r>
    </w:p>
    <w:p w14:paraId="60C8BBA2" w14:textId="0ECC32FE" w:rsidR="008A175D" w:rsidRPr="007C6DCD" w:rsidRDefault="008A175D">
      <w:pPr>
        <w:pStyle w:val="ListParagraph"/>
        <w:numPr>
          <w:ilvl w:val="0"/>
          <w:numId w:val="6"/>
        </w:numPr>
        <w:rPr>
          <w:rFonts w:ascii="Times New Roman" w:hAnsi="Times New Roman" w:cs="Times New Roman"/>
          <w:b/>
          <w:bCs/>
          <w:sz w:val="24"/>
          <w:szCs w:val="24"/>
        </w:rPr>
      </w:pPr>
      <w:r w:rsidRPr="002157AB">
        <w:rPr>
          <w:rFonts w:ascii="Times New Roman" w:hAnsi="Times New Roman" w:cs="Times New Roman"/>
        </w:rPr>
        <w:t xml:space="preserve">Deirdre Healy: Imperial </w:t>
      </w:r>
      <w:r w:rsidR="000F7415">
        <w:rPr>
          <w:rFonts w:ascii="Times New Roman" w:hAnsi="Times New Roman" w:cs="Times New Roman"/>
        </w:rPr>
        <w:t>Tobacco John Player</w:t>
      </w:r>
    </w:p>
    <w:p w14:paraId="3295F2C0" w14:textId="7E9CFFB8" w:rsidR="007C6DCD" w:rsidRPr="002157AB" w:rsidRDefault="00E62EFD" w:rsidP="007C6DCD">
      <w:pPr>
        <w:pStyle w:val="ListParagraph"/>
        <w:numPr>
          <w:ilvl w:val="0"/>
          <w:numId w:val="6"/>
        </w:numPr>
        <w:rPr>
          <w:rFonts w:ascii="Times New Roman" w:hAnsi="Times New Roman" w:cs="Times New Roman"/>
        </w:rPr>
      </w:pPr>
      <w:r>
        <w:rPr>
          <w:rFonts w:ascii="Times New Roman" w:hAnsi="Times New Roman" w:cs="Times New Roman"/>
        </w:rPr>
        <w:t xml:space="preserve">Ed Simkiss:  Philip Morris Limited </w:t>
      </w:r>
    </w:p>
    <w:p w14:paraId="15D3D7F4" w14:textId="77777777" w:rsidR="008A175D" w:rsidRPr="002157AB" w:rsidRDefault="008A175D" w:rsidP="001E231D">
      <w:pPr>
        <w:rPr>
          <w:rFonts w:ascii="Times New Roman" w:hAnsi="Times New Roman" w:cs="Times New Roman"/>
          <w:b/>
          <w:bCs/>
          <w:sz w:val="24"/>
          <w:szCs w:val="24"/>
        </w:rPr>
      </w:pPr>
    </w:p>
    <w:p w14:paraId="3941F6CF" w14:textId="1BFE02C5" w:rsidR="008A175D" w:rsidRPr="002157AB" w:rsidRDefault="008A175D" w:rsidP="001E231D">
      <w:pPr>
        <w:rPr>
          <w:rFonts w:ascii="Times New Roman" w:hAnsi="Times New Roman" w:cs="Times New Roman"/>
          <w:b/>
          <w:bCs/>
          <w:sz w:val="28"/>
          <w:szCs w:val="28"/>
          <w:u w:val="single"/>
        </w:rPr>
      </w:pPr>
      <w:r w:rsidRPr="002157AB">
        <w:rPr>
          <w:rFonts w:ascii="Times New Roman" w:hAnsi="Times New Roman" w:cs="Times New Roman"/>
          <w:b/>
          <w:bCs/>
          <w:sz w:val="28"/>
          <w:szCs w:val="28"/>
          <w:u w:val="single"/>
        </w:rPr>
        <w:t xml:space="preserve">Small Producer Sector </w:t>
      </w:r>
    </w:p>
    <w:p w14:paraId="7ABD0D30" w14:textId="5B5E3468" w:rsidR="008A175D" w:rsidRPr="002157AB" w:rsidRDefault="008A175D" w:rsidP="001E231D">
      <w:pPr>
        <w:rPr>
          <w:rFonts w:ascii="Times New Roman" w:hAnsi="Times New Roman" w:cs="Times New Roman"/>
        </w:rPr>
      </w:pPr>
      <w:r w:rsidRPr="002157AB">
        <w:rPr>
          <w:rFonts w:ascii="Times New Roman" w:hAnsi="Times New Roman" w:cs="Times New Roman"/>
        </w:rPr>
        <w:t>Vacancy</w:t>
      </w:r>
    </w:p>
    <w:p w14:paraId="480D5498" w14:textId="1046BCAC" w:rsidR="008A175D" w:rsidRPr="002157AB" w:rsidRDefault="008A175D" w:rsidP="001E231D">
      <w:pPr>
        <w:rPr>
          <w:rFonts w:ascii="Times New Roman" w:hAnsi="Times New Roman" w:cs="Times New Roman"/>
          <w:b/>
          <w:bCs/>
          <w:sz w:val="24"/>
          <w:szCs w:val="24"/>
        </w:rPr>
      </w:pPr>
    </w:p>
    <w:p w14:paraId="04C0BE52" w14:textId="15C3EAAD" w:rsidR="008A175D" w:rsidRPr="002157AB" w:rsidRDefault="008A175D" w:rsidP="001E231D">
      <w:pPr>
        <w:rPr>
          <w:rFonts w:ascii="Times New Roman" w:hAnsi="Times New Roman" w:cs="Times New Roman"/>
          <w:b/>
          <w:bCs/>
          <w:sz w:val="28"/>
          <w:szCs w:val="28"/>
          <w:u w:val="single"/>
        </w:rPr>
      </w:pPr>
      <w:r w:rsidRPr="002157AB">
        <w:rPr>
          <w:rFonts w:ascii="Times New Roman" w:hAnsi="Times New Roman" w:cs="Times New Roman"/>
          <w:b/>
          <w:bCs/>
          <w:sz w:val="28"/>
          <w:szCs w:val="28"/>
          <w:u w:val="single"/>
        </w:rPr>
        <w:t>Independent Directors</w:t>
      </w:r>
    </w:p>
    <w:p w14:paraId="180EB86E" w14:textId="77E1AFA8" w:rsidR="008A175D" w:rsidRPr="002157AB" w:rsidRDefault="00894DE8">
      <w:pPr>
        <w:pStyle w:val="ListParagraph"/>
        <w:numPr>
          <w:ilvl w:val="0"/>
          <w:numId w:val="6"/>
        </w:numPr>
        <w:rPr>
          <w:rFonts w:ascii="Times New Roman" w:hAnsi="Times New Roman" w:cs="Times New Roman"/>
        </w:rPr>
      </w:pPr>
      <w:r>
        <w:rPr>
          <w:rFonts w:ascii="Times New Roman" w:hAnsi="Times New Roman" w:cs="Times New Roman"/>
        </w:rPr>
        <w:t>Liam Moloney:  expertise in compliance schemes</w:t>
      </w:r>
    </w:p>
    <w:p w14:paraId="5E20D272" w14:textId="762BF468" w:rsidR="00894DE8" w:rsidRPr="002157AB" w:rsidRDefault="00894DE8" w:rsidP="00894DE8">
      <w:pPr>
        <w:pStyle w:val="ListParagraph"/>
        <w:numPr>
          <w:ilvl w:val="0"/>
          <w:numId w:val="6"/>
        </w:numPr>
        <w:rPr>
          <w:rFonts w:ascii="Times New Roman" w:hAnsi="Times New Roman" w:cs="Times New Roman"/>
        </w:rPr>
      </w:pPr>
      <w:r>
        <w:rPr>
          <w:rFonts w:ascii="Times New Roman" w:hAnsi="Times New Roman" w:cs="Times New Roman"/>
        </w:rPr>
        <w:t>Michael O’Reilly:  expertise in finance and marketing</w:t>
      </w:r>
    </w:p>
    <w:p w14:paraId="13E84FB8" w14:textId="7FEE8521" w:rsidR="009F6F60" w:rsidRPr="002157AB" w:rsidRDefault="009F6F60" w:rsidP="001E231D">
      <w:pPr>
        <w:rPr>
          <w:rFonts w:ascii="Times New Roman" w:hAnsi="Times New Roman" w:cs="Times New Roman"/>
          <w:b/>
          <w:bCs/>
          <w:sz w:val="24"/>
          <w:szCs w:val="24"/>
        </w:rPr>
      </w:pPr>
    </w:p>
    <w:p w14:paraId="7C763F4A" w14:textId="4921CDF7" w:rsidR="00F55A3E" w:rsidRPr="002157AB" w:rsidRDefault="00F55A3E" w:rsidP="001E231D">
      <w:pPr>
        <w:rPr>
          <w:rFonts w:ascii="Times New Roman" w:hAnsi="Times New Roman" w:cs="Times New Roman"/>
          <w:b/>
          <w:bCs/>
          <w:sz w:val="28"/>
          <w:szCs w:val="28"/>
          <w:u w:val="single"/>
        </w:rPr>
      </w:pPr>
      <w:r w:rsidRPr="002157AB">
        <w:rPr>
          <w:rFonts w:ascii="Times New Roman" w:hAnsi="Times New Roman" w:cs="Times New Roman"/>
          <w:b/>
          <w:bCs/>
          <w:sz w:val="28"/>
          <w:szCs w:val="28"/>
          <w:u w:val="single"/>
        </w:rPr>
        <w:t>General Manager</w:t>
      </w:r>
      <w:r w:rsidR="003F74D0" w:rsidRPr="002157AB">
        <w:rPr>
          <w:rFonts w:ascii="Times New Roman" w:hAnsi="Times New Roman" w:cs="Times New Roman"/>
          <w:b/>
          <w:bCs/>
          <w:sz w:val="28"/>
          <w:szCs w:val="28"/>
          <w:u w:val="single"/>
        </w:rPr>
        <w:t xml:space="preserve"> </w:t>
      </w:r>
      <w:r w:rsidR="003F74D0" w:rsidRPr="002157AB">
        <w:rPr>
          <w:rFonts w:ascii="Times New Roman" w:hAnsi="Times New Roman" w:cs="Times New Roman"/>
          <w:b/>
          <w:bCs/>
          <w:i/>
          <w:iCs/>
          <w:sz w:val="24"/>
          <w:szCs w:val="24"/>
          <w:u w:val="single"/>
        </w:rPr>
        <w:t>(</w:t>
      </w:r>
      <w:r w:rsidR="002157AB">
        <w:rPr>
          <w:rFonts w:ascii="Times New Roman" w:hAnsi="Times New Roman" w:cs="Times New Roman"/>
          <w:b/>
          <w:bCs/>
          <w:i/>
          <w:iCs/>
          <w:sz w:val="24"/>
          <w:szCs w:val="24"/>
          <w:u w:val="single"/>
        </w:rPr>
        <w:t>Company Secretary)</w:t>
      </w:r>
    </w:p>
    <w:p w14:paraId="6C03D1BF" w14:textId="703C85A2" w:rsidR="00F55A3E" w:rsidRPr="002157AB" w:rsidRDefault="007E5238" w:rsidP="001E231D">
      <w:pPr>
        <w:rPr>
          <w:rFonts w:ascii="Times New Roman" w:hAnsi="Times New Roman" w:cs="Times New Roman"/>
        </w:rPr>
      </w:pPr>
      <w:r>
        <w:rPr>
          <w:rFonts w:ascii="Times New Roman" w:hAnsi="Times New Roman" w:cs="Times New Roman"/>
        </w:rPr>
        <w:t>Percy Foster</w:t>
      </w:r>
    </w:p>
    <w:sectPr w:rsidR="00F55A3E" w:rsidRPr="002157AB" w:rsidSect="00FC7F98">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FC871" w14:textId="77777777" w:rsidR="0089653C" w:rsidRDefault="0089653C" w:rsidP="0065195C">
      <w:pPr>
        <w:spacing w:after="0" w:line="240" w:lineRule="auto"/>
      </w:pPr>
      <w:r>
        <w:separator/>
      </w:r>
    </w:p>
  </w:endnote>
  <w:endnote w:type="continuationSeparator" w:id="0">
    <w:p w14:paraId="31FD8C34" w14:textId="77777777" w:rsidR="0089653C" w:rsidRDefault="0089653C" w:rsidP="00651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A6D2C" w14:textId="77777777" w:rsidR="00EE26C9" w:rsidRDefault="00EE2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C06B" w14:textId="77777777" w:rsidR="00EE26C9" w:rsidRDefault="00EE26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A5169" w14:textId="77777777" w:rsidR="00EE26C9" w:rsidRDefault="00EE2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852DC" w14:textId="77777777" w:rsidR="0089653C" w:rsidRDefault="0089653C" w:rsidP="0065195C">
      <w:pPr>
        <w:spacing w:after="0" w:line="240" w:lineRule="auto"/>
      </w:pPr>
      <w:r>
        <w:separator/>
      </w:r>
    </w:p>
  </w:footnote>
  <w:footnote w:type="continuationSeparator" w:id="0">
    <w:p w14:paraId="52B49058" w14:textId="77777777" w:rsidR="0089653C" w:rsidRDefault="0089653C" w:rsidP="0065195C">
      <w:pPr>
        <w:spacing w:after="0" w:line="240" w:lineRule="auto"/>
      </w:pPr>
      <w:r>
        <w:continuationSeparator/>
      </w:r>
    </w:p>
  </w:footnote>
  <w:footnote w:id="1">
    <w:p w14:paraId="14058024" w14:textId="77777777" w:rsidR="00A62D31" w:rsidRDefault="00A62D31" w:rsidP="00A62D31">
      <w:pPr>
        <w:pStyle w:val="FootnoteText"/>
      </w:pPr>
      <w:r>
        <w:rPr>
          <w:rStyle w:val="FootnoteReference"/>
        </w:rPr>
        <w:footnoteRef/>
      </w:r>
      <w:r>
        <w:t xml:space="preserve"> </w:t>
      </w:r>
      <w:r w:rsidRPr="00BA1401">
        <w:rPr>
          <w:rFonts w:ascii="Tahoma" w:hAnsi="Tahoma" w:cs="Tahoma"/>
          <w:sz w:val="16"/>
          <w:szCs w:val="16"/>
        </w:rPr>
        <w:t xml:space="preserve">A producer is defined as </w:t>
      </w:r>
      <w:r w:rsidRPr="00857252">
        <w:rPr>
          <w:rFonts w:ascii="Tahoma" w:hAnsi="Tahoma" w:cs="Tahoma"/>
          <w:sz w:val="16"/>
          <w:szCs w:val="16"/>
        </w:rPr>
        <w:t xml:space="preserve">any natural or legal person established in a Member State that professionally manufactures, fills, sells or imports, irrespective of the selling technique used, including by means of distance contracts as defined in point (7) of Article 2 of Directive 2011/83/EU of the European Parliament and of the Council (21), and places </w:t>
      </w:r>
      <w:r w:rsidRPr="0075405C">
        <w:rPr>
          <w:rFonts w:ascii="Tahoma" w:hAnsi="Tahoma" w:cs="Tahoma"/>
          <w:sz w:val="16"/>
          <w:szCs w:val="16"/>
        </w:rPr>
        <w:t xml:space="preserve">tobacco products with filters and filters marketed for use in combination with tobacco products containing plastic </w:t>
      </w:r>
      <w:r w:rsidRPr="00857252">
        <w:rPr>
          <w:rFonts w:ascii="Tahoma" w:hAnsi="Tahoma" w:cs="Tahoma"/>
          <w:sz w:val="16"/>
          <w:szCs w:val="16"/>
        </w:rPr>
        <w:t xml:space="preserve">on the market </w:t>
      </w:r>
      <w:r>
        <w:rPr>
          <w:rFonts w:ascii="Tahoma" w:hAnsi="Tahoma" w:cs="Tahoma"/>
          <w:sz w:val="16"/>
          <w:szCs w:val="16"/>
        </w:rPr>
        <w:t>in Ireland.</w:t>
      </w:r>
    </w:p>
  </w:footnote>
  <w:footnote w:id="2">
    <w:p w14:paraId="3211A345" w14:textId="77777777" w:rsidR="00A62D31" w:rsidRDefault="00A62D31" w:rsidP="00A62D31">
      <w:pPr>
        <w:pStyle w:val="FootnoteText"/>
      </w:pPr>
      <w:r>
        <w:rPr>
          <w:rStyle w:val="FootnoteReference"/>
        </w:rPr>
        <w:footnoteRef/>
      </w:r>
      <w:r>
        <w:t xml:space="preserve"> </w:t>
      </w:r>
      <w:r w:rsidRPr="00857252">
        <w:rPr>
          <w:rFonts w:ascii="Tahoma" w:hAnsi="Tahoma" w:cs="Tahoma"/>
          <w:sz w:val="16"/>
          <w:szCs w:val="16"/>
        </w:rPr>
        <w:t>To mean 5 business days</w:t>
      </w:r>
      <w:r>
        <w:rPr>
          <w:rFonts w:ascii="Tahoma" w:hAnsi="Tahoma" w:cs="Tahom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19C36" w14:textId="77777777" w:rsidR="00EE26C9" w:rsidRDefault="00EE26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87F2A" w14:textId="385E2EF2" w:rsidR="00EE26C9" w:rsidRDefault="00EE26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4239F" w14:textId="77777777" w:rsidR="00EE26C9" w:rsidRDefault="00EE2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1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ED7D31" w:themeColor="accent2"/>
        <w:u w:color="4472C4"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A1E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835099"/>
    <w:multiLevelType w:val="multilevel"/>
    <w:tmpl w:val="487874A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E66243"/>
    <w:multiLevelType w:val="hybridMultilevel"/>
    <w:tmpl w:val="C4D6D3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BE45DA1"/>
    <w:multiLevelType w:val="multilevel"/>
    <w:tmpl w:val="C06A5BBE"/>
    <w:lvl w:ilvl="0">
      <w:start w:val="4"/>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783" w:hanging="357"/>
      </w:pPr>
      <w:rPr>
        <w:rFonts w:hint="default"/>
      </w:rPr>
    </w:lvl>
    <w:lvl w:ilvl="3">
      <w:start w:val="1"/>
      <w:numFmt w:val="bullet"/>
      <w:lvlText w:val=""/>
      <w:lvlJc w:val="left"/>
      <w:pPr>
        <w:ind w:left="1353" w:hanging="360"/>
      </w:pPr>
      <w:rPr>
        <w:rFonts w:ascii="Symbol" w:hAnsi="Symbol"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6" w15:restartNumberingAfterBreak="0">
    <w:nsid w:val="0EED57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885758"/>
    <w:multiLevelType w:val="multilevel"/>
    <w:tmpl w:val="27CE83C2"/>
    <w:lvl w:ilvl="0">
      <w:start w:val="1"/>
      <w:numFmt w:val="decimal"/>
      <w:lvlText w:val="%1"/>
      <w:lvlJc w:val="left"/>
      <w:pPr>
        <w:ind w:left="357" w:hanging="357"/>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357" w:hanging="357"/>
      </w:pPr>
      <w:rPr>
        <w:rFonts w:hint="default"/>
      </w:rPr>
    </w:lvl>
    <w:lvl w:ilvl="3">
      <w:start w:val="1"/>
      <w:numFmt w:val="bullet"/>
      <w:lvlText w:val=""/>
      <w:lvlJc w:val="left"/>
      <w:pPr>
        <w:ind w:left="1353" w:hanging="360"/>
      </w:pPr>
      <w:rPr>
        <w:rFonts w:ascii="Symbol" w:hAnsi="Symbol"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8" w15:restartNumberingAfterBreak="0">
    <w:nsid w:val="1D341AF5"/>
    <w:multiLevelType w:val="hybridMultilevel"/>
    <w:tmpl w:val="80827CA8"/>
    <w:lvl w:ilvl="0" w:tplc="18E699E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D64346E"/>
    <w:multiLevelType w:val="multilevel"/>
    <w:tmpl w:val="63E607F8"/>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800" w:hanging="360"/>
      </w:pPr>
      <w:rPr>
        <w:rFonts w:ascii="Symbol" w:hAnsi="Symbol" w:hint="default"/>
      </w:rPr>
    </w:lvl>
    <w:lvl w:ilvl="3">
      <w:start w:val="1"/>
      <w:numFmt w:val="decimal"/>
      <w:lvlText w:val="%1.%2.%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1FFB2261"/>
    <w:multiLevelType w:val="hybridMultilevel"/>
    <w:tmpl w:val="D9ECB978"/>
    <w:lvl w:ilvl="0" w:tplc="B610F996">
      <w:start w:val="1"/>
      <w:numFmt w:val="decimal"/>
      <w:lvlText w:val="%1."/>
      <w:lvlJc w:val="left"/>
      <w:pPr>
        <w:ind w:left="720" w:hanging="360"/>
      </w:pPr>
      <w:rPr>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39690D"/>
    <w:multiLevelType w:val="hybridMultilevel"/>
    <w:tmpl w:val="D808611A"/>
    <w:lvl w:ilvl="0" w:tplc="81E47D16">
      <w:start w:val="1"/>
      <w:numFmt w:val="decimal"/>
      <w:lvlText w:val="%1.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36A4DCE"/>
    <w:multiLevelType w:val="multilevel"/>
    <w:tmpl w:val="1EDEB038"/>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160" w:hanging="360"/>
      </w:pPr>
      <w:rPr>
        <w:rFonts w:ascii="Symbol" w:hAnsi="Symbol"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27871F40"/>
    <w:multiLevelType w:val="multilevel"/>
    <w:tmpl w:val="B04605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A9A0FB0"/>
    <w:multiLevelType w:val="hybridMultilevel"/>
    <w:tmpl w:val="27F09C8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CE50A7D"/>
    <w:multiLevelType w:val="multilevel"/>
    <w:tmpl w:val="89A61438"/>
    <w:lvl w:ilvl="0">
      <w:start w:val="4"/>
      <w:numFmt w:val="decimal"/>
      <w:lvlText w:val="%1"/>
      <w:lvlJc w:val="left"/>
      <w:pPr>
        <w:ind w:left="357" w:hanging="357"/>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83" w:hanging="357"/>
      </w:pPr>
      <w:rPr>
        <w:rFonts w:hint="default"/>
      </w:rPr>
    </w:lvl>
    <w:lvl w:ilvl="3">
      <w:start w:val="1"/>
      <w:numFmt w:val="bullet"/>
      <w:lvlText w:val=""/>
      <w:lvlJc w:val="left"/>
      <w:pPr>
        <w:ind w:left="1353" w:hanging="360"/>
      </w:pPr>
      <w:rPr>
        <w:rFonts w:ascii="Symbol" w:hAnsi="Symbol"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6" w15:restartNumberingAfterBreak="0">
    <w:nsid w:val="3CCF1A2B"/>
    <w:multiLevelType w:val="multilevel"/>
    <w:tmpl w:val="89A61438"/>
    <w:lvl w:ilvl="0">
      <w:start w:val="4"/>
      <w:numFmt w:val="decimal"/>
      <w:lvlText w:val="%1"/>
      <w:lvlJc w:val="left"/>
      <w:pPr>
        <w:ind w:left="357" w:hanging="357"/>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83" w:hanging="357"/>
      </w:pPr>
      <w:rPr>
        <w:rFonts w:hint="default"/>
      </w:rPr>
    </w:lvl>
    <w:lvl w:ilvl="3">
      <w:start w:val="1"/>
      <w:numFmt w:val="bullet"/>
      <w:lvlText w:val=""/>
      <w:lvlJc w:val="left"/>
      <w:pPr>
        <w:ind w:left="1353" w:hanging="360"/>
      </w:pPr>
      <w:rPr>
        <w:rFonts w:ascii="Symbol" w:hAnsi="Symbol"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7" w15:restartNumberingAfterBreak="0">
    <w:nsid w:val="408A3EE1"/>
    <w:multiLevelType w:val="multilevel"/>
    <w:tmpl w:val="1EDEB038"/>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160" w:hanging="360"/>
      </w:pPr>
      <w:rPr>
        <w:rFonts w:ascii="Symbol" w:hAnsi="Symbol"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417C7734"/>
    <w:multiLevelType w:val="hybridMultilevel"/>
    <w:tmpl w:val="C9BA7E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593599E"/>
    <w:multiLevelType w:val="multilevel"/>
    <w:tmpl w:val="1EDEB038"/>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160" w:hanging="360"/>
      </w:pPr>
      <w:rPr>
        <w:rFonts w:ascii="Symbol" w:hAnsi="Symbol"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46DE65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82728A"/>
    <w:multiLevelType w:val="multilevel"/>
    <w:tmpl w:val="7056151A"/>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2" w15:restartNumberingAfterBreak="0">
    <w:nsid w:val="4C547B26"/>
    <w:multiLevelType w:val="multilevel"/>
    <w:tmpl w:val="C06A5BBE"/>
    <w:lvl w:ilvl="0">
      <w:start w:val="4"/>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783" w:hanging="357"/>
      </w:pPr>
      <w:rPr>
        <w:rFonts w:hint="default"/>
      </w:rPr>
    </w:lvl>
    <w:lvl w:ilvl="3">
      <w:start w:val="1"/>
      <w:numFmt w:val="bullet"/>
      <w:lvlText w:val=""/>
      <w:lvlJc w:val="left"/>
      <w:pPr>
        <w:ind w:left="1353" w:hanging="360"/>
      </w:pPr>
      <w:rPr>
        <w:rFonts w:ascii="Symbol" w:hAnsi="Symbol"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15:restartNumberingAfterBreak="0">
    <w:nsid w:val="4DC00898"/>
    <w:multiLevelType w:val="multilevel"/>
    <w:tmpl w:val="1EDEB038"/>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160" w:hanging="360"/>
      </w:pPr>
      <w:rPr>
        <w:rFonts w:ascii="Symbol" w:hAnsi="Symbol"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4" w15:restartNumberingAfterBreak="0">
    <w:nsid w:val="4FF371E6"/>
    <w:multiLevelType w:val="multilevel"/>
    <w:tmpl w:val="487874A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DE7342"/>
    <w:multiLevelType w:val="multilevel"/>
    <w:tmpl w:val="B04605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7477F78"/>
    <w:multiLevelType w:val="hybridMultilevel"/>
    <w:tmpl w:val="80827C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C5022D5"/>
    <w:multiLevelType w:val="hybridMultilevel"/>
    <w:tmpl w:val="07E08558"/>
    <w:lvl w:ilvl="0" w:tplc="04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3A623AB"/>
    <w:multiLevelType w:val="multilevel"/>
    <w:tmpl w:val="487874A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6755FF0"/>
    <w:multiLevelType w:val="multilevel"/>
    <w:tmpl w:val="1EDEB038"/>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160" w:hanging="360"/>
      </w:pPr>
      <w:rPr>
        <w:rFonts w:ascii="Symbol" w:hAnsi="Symbol"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0" w15:restartNumberingAfterBreak="0">
    <w:nsid w:val="6B38172A"/>
    <w:multiLevelType w:val="multilevel"/>
    <w:tmpl w:val="B3487806"/>
    <w:lvl w:ilvl="0">
      <w:start w:val="2"/>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bullet"/>
      <w:lvlText w:val=""/>
      <w:lvlJc w:val="left"/>
      <w:pPr>
        <w:ind w:left="1353" w:hanging="360"/>
      </w:pPr>
      <w:rPr>
        <w:rFonts w:ascii="Symbol" w:hAnsi="Symbol"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1" w15:restartNumberingAfterBreak="0">
    <w:nsid w:val="6BD92EDB"/>
    <w:multiLevelType w:val="multilevel"/>
    <w:tmpl w:val="CA580AA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6DD96308"/>
    <w:multiLevelType w:val="multilevel"/>
    <w:tmpl w:val="1EDEB038"/>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160" w:hanging="360"/>
      </w:pPr>
      <w:rPr>
        <w:rFonts w:ascii="Symbol" w:hAnsi="Symbol"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3" w15:restartNumberingAfterBreak="0">
    <w:nsid w:val="6F5B54F6"/>
    <w:multiLevelType w:val="multilevel"/>
    <w:tmpl w:val="7056151A"/>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4" w15:restartNumberingAfterBreak="0">
    <w:nsid w:val="6F777E3C"/>
    <w:multiLevelType w:val="multilevel"/>
    <w:tmpl w:val="1EDEB038"/>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160" w:hanging="360"/>
      </w:pPr>
      <w:rPr>
        <w:rFonts w:ascii="Symbol" w:hAnsi="Symbol"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5" w15:restartNumberingAfterBreak="0">
    <w:nsid w:val="6FF42382"/>
    <w:multiLevelType w:val="multilevel"/>
    <w:tmpl w:val="9412FED6"/>
    <w:lvl w:ilvl="0">
      <w:start w:val="3"/>
      <w:numFmt w:val="decimal"/>
      <w:lvlText w:val="%1"/>
      <w:lvlJc w:val="left"/>
      <w:pPr>
        <w:ind w:left="357" w:hanging="357"/>
      </w:pPr>
      <w:rPr>
        <w:rFonts w:hint="default"/>
      </w:rPr>
    </w:lvl>
    <w:lvl w:ilvl="1">
      <w:start w:val="3"/>
      <w:numFmt w:val="decimal"/>
      <w:lvlText w:val="%1.%2"/>
      <w:lvlJc w:val="left"/>
      <w:pPr>
        <w:ind w:left="357" w:hanging="357"/>
      </w:pPr>
      <w:rPr>
        <w:rFonts w:hint="default"/>
      </w:rPr>
    </w:lvl>
    <w:lvl w:ilvl="2">
      <w:start w:val="1"/>
      <w:numFmt w:val="decimal"/>
      <w:lvlText w:val="%1.%2.%3"/>
      <w:lvlJc w:val="left"/>
      <w:pPr>
        <w:ind w:left="783" w:hanging="357"/>
      </w:pPr>
      <w:rPr>
        <w:rFonts w:hint="default"/>
      </w:rPr>
    </w:lvl>
    <w:lvl w:ilvl="3">
      <w:start w:val="1"/>
      <w:numFmt w:val="bullet"/>
      <w:lvlText w:val=""/>
      <w:lvlJc w:val="left"/>
      <w:pPr>
        <w:ind w:left="1353" w:hanging="360"/>
      </w:pPr>
      <w:rPr>
        <w:rFonts w:ascii="Symbol" w:hAnsi="Symbol"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6" w15:restartNumberingAfterBreak="0">
    <w:nsid w:val="70EC62A5"/>
    <w:multiLevelType w:val="multilevel"/>
    <w:tmpl w:val="63E607F8"/>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800" w:hanging="360"/>
      </w:pPr>
      <w:rPr>
        <w:rFonts w:ascii="Symbol" w:hAnsi="Symbol" w:hint="default"/>
      </w:rPr>
    </w:lvl>
    <w:lvl w:ilvl="3">
      <w:start w:val="1"/>
      <w:numFmt w:val="decimal"/>
      <w:lvlText w:val="%1.%2.%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7" w15:restartNumberingAfterBreak="0">
    <w:nsid w:val="716E6B3B"/>
    <w:multiLevelType w:val="multilevel"/>
    <w:tmpl w:val="C9AE9482"/>
    <w:lvl w:ilvl="0">
      <w:start w:val="5"/>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3F37759"/>
    <w:multiLevelType w:val="multilevel"/>
    <w:tmpl w:val="D8EA4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C605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78619E"/>
    <w:multiLevelType w:val="multilevel"/>
    <w:tmpl w:val="487874A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D980280"/>
    <w:multiLevelType w:val="multilevel"/>
    <w:tmpl w:val="63E607F8"/>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800" w:hanging="360"/>
      </w:pPr>
      <w:rPr>
        <w:rFonts w:ascii="Symbol" w:hAnsi="Symbol" w:hint="default"/>
      </w:rPr>
    </w:lvl>
    <w:lvl w:ilvl="3">
      <w:start w:val="1"/>
      <w:numFmt w:val="decimal"/>
      <w:lvlText w:val="%1.%2.%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2" w15:restartNumberingAfterBreak="0">
    <w:nsid w:val="7E240D7B"/>
    <w:multiLevelType w:val="hybridMultilevel"/>
    <w:tmpl w:val="D14AA39E"/>
    <w:lvl w:ilvl="0" w:tplc="5B1CC50A">
      <w:start w:val="1"/>
      <w:numFmt w:val="lowerLetter"/>
      <w:lvlText w:val="(%1)"/>
      <w:lvlJc w:val="left"/>
      <w:pPr>
        <w:ind w:left="1080" w:hanging="360"/>
      </w:pPr>
      <w:rPr>
        <w:rFonts w:hint="default"/>
      </w:r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624850424">
    <w:abstractNumId w:val="18"/>
  </w:num>
  <w:num w:numId="2" w16cid:durableId="1291865284">
    <w:abstractNumId w:val="8"/>
  </w:num>
  <w:num w:numId="3" w16cid:durableId="1510758260">
    <w:abstractNumId w:val="1"/>
  </w:num>
  <w:num w:numId="4" w16cid:durableId="1357005471">
    <w:abstractNumId w:val="33"/>
  </w:num>
  <w:num w:numId="5" w16cid:durableId="1962611676">
    <w:abstractNumId w:val="0"/>
  </w:num>
  <w:num w:numId="6" w16cid:durableId="2070574021">
    <w:abstractNumId w:val="4"/>
  </w:num>
  <w:num w:numId="7" w16cid:durableId="283971470">
    <w:abstractNumId w:val="30"/>
  </w:num>
  <w:num w:numId="8" w16cid:durableId="1458766499">
    <w:abstractNumId w:val="7"/>
  </w:num>
  <w:num w:numId="9" w16cid:durableId="2016151765">
    <w:abstractNumId w:val="35"/>
  </w:num>
  <w:num w:numId="10" w16cid:durableId="725563680">
    <w:abstractNumId w:val="5"/>
  </w:num>
  <w:num w:numId="11" w16cid:durableId="1341929416">
    <w:abstractNumId w:val="10"/>
  </w:num>
  <w:num w:numId="12" w16cid:durableId="1546135332">
    <w:abstractNumId w:val="27"/>
  </w:num>
  <w:num w:numId="13" w16cid:durableId="1920166543">
    <w:abstractNumId w:val="42"/>
  </w:num>
  <w:num w:numId="14" w16cid:durableId="863206301">
    <w:abstractNumId w:val="31"/>
  </w:num>
  <w:num w:numId="15" w16cid:durableId="689842575">
    <w:abstractNumId w:val="17"/>
  </w:num>
  <w:num w:numId="16" w16cid:durableId="546139929">
    <w:abstractNumId w:val="14"/>
  </w:num>
  <w:num w:numId="17" w16cid:durableId="269437230">
    <w:abstractNumId w:val="11"/>
  </w:num>
  <w:num w:numId="18" w16cid:durableId="1291089703">
    <w:abstractNumId w:val="15"/>
  </w:num>
  <w:num w:numId="19" w16cid:durableId="1091513003">
    <w:abstractNumId w:val="16"/>
  </w:num>
  <w:num w:numId="20" w16cid:durableId="2061324549">
    <w:abstractNumId w:val="39"/>
  </w:num>
  <w:num w:numId="21" w16cid:durableId="223109321">
    <w:abstractNumId w:val="21"/>
  </w:num>
  <w:num w:numId="22" w16cid:durableId="1436443223">
    <w:abstractNumId w:val="22"/>
  </w:num>
  <w:num w:numId="23" w16cid:durableId="340279812">
    <w:abstractNumId w:val="2"/>
  </w:num>
  <w:num w:numId="24" w16cid:durableId="245581356">
    <w:abstractNumId w:val="25"/>
  </w:num>
  <w:num w:numId="25" w16cid:durableId="1925147094">
    <w:abstractNumId w:val="6"/>
  </w:num>
  <w:num w:numId="26" w16cid:durableId="657881034">
    <w:abstractNumId w:val="13"/>
  </w:num>
  <w:num w:numId="27" w16cid:durableId="1646348493">
    <w:abstractNumId w:val="41"/>
  </w:num>
  <w:num w:numId="28" w16cid:durableId="745150586">
    <w:abstractNumId w:val="9"/>
  </w:num>
  <w:num w:numId="29" w16cid:durableId="502400462">
    <w:abstractNumId w:val="36"/>
  </w:num>
  <w:num w:numId="30" w16cid:durableId="460613236">
    <w:abstractNumId w:val="29"/>
  </w:num>
  <w:num w:numId="31" w16cid:durableId="2119399886">
    <w:abstractNumId w:val="37"/>
  </w:num>
  <w:num w:numId="32" w16cid:durableId="170413717">
    <w:abstractNumId w:val="3"/>
  </w:num>
  <w:num w:numId="33" w16cid:durableId="1366636112">
    <w:abstractNumId w:val="12"/>
  </w:num>
  <w:num w:numId="34" w16cid:durableId="762847211">
    <w:abstractNumId w:val="19"/>
  </w:num>
  <w:num w:numId="35" w16cid:durableId="1428692091">
    <w:abstractNumId w:val="32"/>
  </w:num>
  <w:num w:numId="36" w16cid:durableId="425425988">
    <w:abstractNumId w:val="20"/>
  </w:num>
  <w:num w:numId="37" w16cid:durableId="1374892266">
    <w:abstractNumId w:val="34"/>
  </w:num>
  <w:num w:numId="38" w16cid:durableId="494610163">
    <w:abstractNumId w:val="40"/>
  </w:num>
  <w:num w:numId="39" w16cid:durableId="246505727">
    <w:abstractNumId w:val="24"/>
  </w:num>
  <w:num w:numId="40" w16cid:durableId="299502654">
    <w:abstractNumId w:val="23"/>
  </w:num>
  <w:num w:numId="41" w16cid:durableId="1886410238">
    <w:abstractNumId w:val="28"/>
  </w:num>
  <w:num w:numId="42" w16cid:durableId="362941570">
    <w:abstractNumId w:val="38"/>
  </w:num>
  <w:num w:numId="43" w16cid:durableId="1792937044">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F6C"/>
    <w:rsid w:val="00000D0B"/>
    <w:rsid w:val="00001A81"/>
    <w:rsid w:val="00001B75"/>
    <w:rsid w:val="0000238C"/>
    <w:rsid w:val="00002481"/>
    <w:rsid w:val="00002CAA"/>
    <w:rsid w:val="00004C65"/>
    <w:rsid w:val="000054A5"/>
    <w:rsid w:val="00010316"/>
    <w:rsid w:val="000144FC"/>
    <w:rsid w:val="000146E3"/>
    <w:rsid w:val="0001514F"/>
    <w:rsid w:val="00015479"/>
    <w:rsid w:val="00015C7F"/>
    <w:rsid w:val="00020797"/>
    <w:rsid w:val="00022D5C"/>
    <w:rsid w:val="00022E23"/>
    <w:rsid w:val="000274FC"/>
    <w:rsid w:val="0003098A"/>
    <w:rsid w:val="00031600"/>
    <w:rsid w:val="0003225B"/>
    <w:rsid w:val="00033B6B"/>
    <w:rsid w:val="00035A33"/>
    <w:rsid w:val="00035FE8"/>
    <w:rsid w:val="00036481"/>
    <w:rsid w:val="0004066B"/>
    <w:rsid w:val="00043361"/>
    <w:rsid w:val="0004686E"/>
    <w:rsid w:val="000468D5"/>
    <w:rsid w:val="00046F44"/>
    <w:rsid w:val="00046FF1"/>
    <w:rsid w:val="00050593"/>
    <w:rsid w:val="0005403C"/>
    <w:rsid w:val="00054BF3"/>
    <w:rsid w:val="00060BC8"/>
    <w:rsid w:val="00061CE1"/>
    <w:rsid w:val="000632D2"/>
    <w:rsid w:val="000642E0"/>
    <w:rsid w:val="000667C7"/>
    <w:rsid w:val="0006782B"/>
    <w:rsid w:val="00072C38"/>
    <w:rsid w:val="0008050B"/>
    <w:rsid w:val="000816EF"/>
    <w:rsid w:val="000824D6"/>
    <w:rsid w:val="00083645"/>
    <w:rsid w:val="000839B9"/>
    <w:rsid w:val="00084450"/>
    <w:rsid w:val="000872CF"/>
    <w:rsid w:val="00092050"/>
    <w:rsid w:val="00092056"/>
    <w:rsid w:val="00094134"/>
    <w:rsid w:val="0009444B"/>
    <w:rsid w:val="0009494F"/>
    <w:rsid w:val="000970FD"/>
    <w:rsid w:val="00097A90"/>
    <w:rsid w:val="000A11A3"/>
    <w:rsid w:val="000A1C80"/>
    <w:rsid w:val="000A262E"/>
    <w:rsid w:val="000A428D"/>
    <w:rsid w:val="000A48B5"/>
    <w:rsid w:val="000A4915"/>
    <w:rsid w:val="000A4AE5"/>
    <w:rsid w:val="000A6903"/>
    <w:rsid w:val="000A7744"/>
    <w:rsid w:val="000A7908"/>
    <w:rsid w:val="000B1F73"/>
    <w:rsid w:val="000B205F"/>
    <w:rsid w:val="000B4D9A"/>
    <w:rsid w:val="000B6FDC"/>
    <w:rsid w:val="000C27CA"/>
    <w:rsid w:val="000C4868"/>
    <w:rsid w:val="000C48A4"/>
    <w:rsid w:val="000C6D8A"/>
    <w:rsid w:val="000D10B2"/>
    <w:rsid w:val="000D1D81"/>
    <w:rsid w:val="000D2C82"/>
    <w:rsid w:val="000D3376"/>
    <w:rsid w:val="000D5352"/>
    <w:rsid w:val="000D6F12"/>
    <w:rsid w:val="000D7707"/>
    <w:rsid w:val="000E2D7A"/>
    <w:rsid w:val="000E2F8D"/>
    <w:rsid w:val="000E4562"/>
    <w:rsid w:val="000E53A8"/>
    <w:rsid w:val="000E5D59"/>
    <w:rsid w:val="000E6587"/>
    <w:rsid w:val="000E7B5C"/>
    <w:rsid w:val="000E7EAB"/>
    <w:rsid w:val="000F0334"/>
    <w:rsid w:val="000F1F60"/>
    <w:rsid w:val="000F3ED2"/>
    <w:rsid w:val="000F3F96"/>
    <w:rsid w:val="000F6357"/>
    <w:rsid w:val="000F6D12"/>
    <w:rsid w:val="000F7415"/>
    <w:rsid w:val="000F7B75"/>
    <w:rsid w:val="00100851"/>
    <w:rsid w:val="00102BC7"/>
    <w:rsid w:val="00106861"/>
    <w:rsid w:val="001124AE"/>
    <w:rsid w:val="00113D09"/>
    <w:rsid w:val="0011558E"/>
    <w:rsid w:val="001157FE"/>
    <w:rsid w:val="001168E8"/>
    <w:rsid w:val="00116A82"/>
    <w:rsid w:val="00117A1F"/>
    <w:rsid w:val="0012297F"/>
    <w:rsid w:val="00126F6C"/>
    <w:rsid w:val="00130F6D"/>
    <w:rsid w:val="00132E1C"/>
    <w:rsid w:val="00134E6C"/>
    <w:rsid w:val="00136079"/>
    <w:rsid w:val="00136681"/>
    <w:rsid w:val="00140A5C"/>
    <w:rsid w:val="00146372"/>
    <w:rsid w:val="00151225"/>
    <w:rsid w:val="001519D1"/>
    <w:rsid w:val="00153520"/>
    <w:rsid w:val="00154297"/>
    <w:rsid w:val="001600D3"/>
    <w:rsid w:val="00161F16"/>
    <w:rsid w:val="00162AE0"/>
    <w:rsid w:val="00162CA1"/>
    <w:rsid w:val="00164622"/>
    <w:rsid w:val="00167D34"/>
    <w:rsid w:val="00167D95"/>
    <w:rsid w:val="00172AC8"/>
    <w:rsid w:val="00174A8B"/>
    <w:rsid w:val="00176F5F"/>
    <w:rsid w:val="00176FBF"/>
    <w:rsid w:val="00182517"/>
    <w:rsid w:val="00182A41"/>
    <w:rsid w:val="001830B6"/>
    <w:rsid w:val="00185140"/>
    <w:rsid w:val="00185AAB"/>
    <w:rsid w:val="001865C7"/>
    <w:rsid w:val="001905EB"/>
    <w:rsid w:val="001910FC"/>
    <w:rsid w:val="00191EDD"/>
    <w:rsid w:val="00192B5C"/>
    <w:rsid w:val="00193BF1"/>
    <w:rsid w:val="0019406F"/>
    <w:rsid w:val="00194923"/>
    <w:rsid w:val="00194F90"/>
    <w:rsid w:val="00195CE9"/>
    <w:rsid w:val="00196C40"/>
    <w:rsid w:val="00197F6C"/>
    <w:rsid w:val="001A0149"/>
    <w:rsid w:val="001A0CAE"/>
    <w:rsid w:val="001A0E44"/>
    <w:rsid w:val="001A1B72"/>
    <w:rsid w:val="001A4481"/>
    <w:rsid w:val="001A493E"/>
    <w:rsid w:val="001B1F40"/>
    <w:rsid w:val="001B23AB"/>
    <w:rsid w:val="001B7378"/>
    <w:rsid w:val="001B79BA"/>
    <w:rsid w:val="001C052C"/>
    <w:rsid w:val="001C27E8"/>
    <w:rsid w:val="001C42C4"/>
    <w:rsid w:val="001C45E5"/>
    <w:rsid w:val="001C4FD9"/>
    <w:rsid w:val="001C63C9"/>
    <w:rsid w:val="001D0305"/>
    <w:rsid w:val="001D4D05"/>
    <w:rsid w:val="001D572B"/>
    <w:rsid w:val="001D6278"/>
    <w:rsid w:val="001D6D40"/>
    <w:rsid w:val="001E1C34"/>
    <w:rsid w:val="001E2061"/>
    <w:rsid w:val="001E231D"/>
    <w:rsid w:val="001E695E"/>
    <w:rsid w:val="001E7EED"/>
    <w:rsid w:val="001F3BFE"/>
    <w:rsid w:val="001F643C"/>
    <w:rsid w:val="001F6E43"/>
    <w:rsid w:val="001F75F8"/>
    <w:rsid w:val="001F77D7"/>
    <w:rsid w:val="002019FC"/>
    <w:rsid w:val="00201FDA"/>
    <w:rsid w:val="00202891"/>
    <w:rsid w:val="002041E7"/>
    <w:rsid w:val="00205CA2"/>
    <w:rsid w:val="00206693"/>
    <w:rsid w:val="00210A33"/>
    <w:rsid w:val="00213FD7"/>
    <w:rsid w:val="002157AB"/>
    <w:rsid w:val="00215CD8"/>
    <w:rsid w:val="00216310"/>
    <w:rsid w:val="00216B45"/>
    <w:rsid w:val="00217674"/>
    <w:rsid w:val="002209EC"/>
    <w:rsid w:val="00221724"/>
    <w:rsid w:val="00222F55"/>
    <w:rsid w:val="00224ED5"/>
    <w:rsid w:val="00231FDA"/>
    <w:rsid w:val="0023390D"/>
    <w:rsid w:val="00233A71"/>
    <w:rsid w:val="002352D7"/>
    <w:rsid w:val="002355D2"/>
    <w:rsid w:val="0023611A"/>
    <w:rsid w:val="00243A64"/>
    <w:rsid w:val="00244E15"/>
    <w:rsid w:val="00244F5B"/>
    <w:rsid w:val="00247A33"/>
    <w:rsid w:val="00251044"/>
    <w:rsid w:val="002520F0"/>
    <w:rsid w:val="00253669"/>
    <w:rsid w:val="00253947"/>
    <w:rsid w:val="002548A7"/>
    <w:rsid w:val="00254D5B"/>
    <w:rsid w:val="00255630"/>
    <w:rsid w:val="00255639"/>
    <w:rsid w:val="002561A4"/>
    <w:rsid w:val="00257149"/>
    <w:rsid w:val="0025755C"/>
    <w:rsid w:val="00257B64"/>
    <w:rsid w:val="00260329"/>
    <w:rsid w:val="00260A16"/>
    <w:rsid w:val="002611D5"/>
    <w:rsid w:val="00261D75"/>
    <w:rsid w:val="00262C2A"/>
    <w:rsid w:val="00262F46"/>
    <w:rsid w:val="002662D6"/>
    <w:rsid w:val="002716DD"/>
    <w:rsid w:val="00271E04"/>
    <w:rsid w:val="00272827"/>
    <w:rsid w:val="00272B7E"/>
    <w:rsid w:val="00277349"/>
    <w:rsid w:val="0027740F"/>
    <w:rsid w:val="0028440D"/>
    <w:rsid w:val="0028758F"/>
    <w:rsid w:val="00290729"/>
    <w:rsid w:val="00292237"/>
    <w:rsid w:val="00296662"/>
    <w:rsid w:val="002A22FC"/>
    <w:rsid w:val="002A2CEB"/>
    <w:rsid w:val="002A3429"/>
    <w:rsid w:val="002A3733"/>
    <w:rsid w:val="002A6649"/>
    <w:rsid w:val="002A796F"/>
    <w:rsid w:val="002B0333"/>
    <w:rsid w:val="002B0468"/>
    <w:rsid w:val="002B0A7D"/>
    <w:rsid w:val="002B2702"/>
    <w:rsid w:val="002B48BF"/>
    <w:rsid w:val="002B7081"/>
    <w:rsid w:val="002B7771"/>
    <w:rsid w:val="002C25A4"/>
    <w:rsid w:val="002C2BCF"/>
    <w:rsid w:val="002C3D50"/>
    <w:rsid w:val="002C5263"/>
    <w:rsid w:val="002C5808"/>
    <w:rsid w:val="002D0C24"/>
    <w:rsid w:val="002D4426"/>
    <w:rsid w:val="002D7C7F"/>
    <w:rsid w:val="002E01EA"/>
    <w:rsid w:val="002E13F0"/>
    <w:rsid w:val="002E1947"/>
    <w:rsid w:val="002E1E32"/>
    <w:rsid w:val="002E2D61"/>
    <w:rsid w:val="002E52F3"/>
    <w:rsid w:val="002E5544"/>
    <w:rsid w:val="002F0777"/>
    <w:rsid w:val="002F1C02"/>
    <w:rsid w:val="002F2026"/>
    <w:rsid w:val="002F20FD"/>
    <w:rsid w:val="002F43F6"/>
    <w:rsid w:val="002F4F88"/>
    <w:rsid w:val="002F6C43"/>
    <w:rsid w:val="00301B04"/>
    <w:rsid w:val="00302097"/>
    <w:rsid w:val="003028EB"/>
    <w:rsid w:val="00302F8C"/>
    <w:rsid w:val="0030543C"/>
    <w:rsid w:val="00313268"/>
    <w:rsid w:val="003136EE"/>
    <w:rsid w:val="0031693B"/>
    <w:rsid w:val="00317268"/>
    <w:rsid w:val="00320114"/>
    <w:rsid w:val="0032078C"/>
    <w:rsid w:val="003208E8"/>
    <w:rsid w:val="00320C16"/>
    <w:rsid w:val="00321098"/>
    <w:rsid w:val="003216B3"/>
    <w:rsid w:val="00321B51"/>
    <w:rsid w:val="00321C51"/>
    <w:rsid w:val="003307F3"/>
    <w:rsid w:val="00331793"/>
    <w:rsid w:val="00334C2E"/>
    <w:rsid w:val="0033520C"/>
    <w:rsid w:val="00335455"/>
    <w:rsid w:val="00337108"/>
    <w:rsid w:val="00337C90"/>
    <w:rsid w:val="00340C6C"/>
    <w:rsid w:val="003438DF"/>
    <w:rsid w:val="003456CD"/>
    <w:rsid w:val="0034729F"/>
    <w:rsid w:val="00347B72"/>
    <w:rsid w:val="00350319"/>
    <w:rsid w:val="003623F1"/>
    <w:rsid w:val="0036470B"/>
    <w:rsid w:val="00364E89"/>
    <w:rsid w:val="00370014"/>
    <w:rsid w:val="00371162"/>
    <w:rsid w:val="00371B63"/>
    <w:rsid w:val="003720A7"/>
    <w:rsid w:val="00373C36"/>
    <w:rsid w:val="00376C26"/>
    <w:rsid w:val="00376DDC"/>
    <w:rsid w:val="00380C3D"/>
    <w:rsid w:val="00381DAE"/>
    <w:rsid w:val="00385D94"/>
    <w:rsid w:val="0039561B"/>
    <w:rsid w:val="00396CB3"/>
    <w:rsid w:val="003A0A04"/>
    <w:rsid w:val="003A18BF"/>
    <w:rsid w:val="003A2D2C"/>
    <w:rsid w:val="003A548E"/>
    <w:rsid w:val="003A71B6"/>
    <w:rsid w:val="003B1685"/>
    <w:rsid w:val="003B2679"/>
    <w:rsid w:val="003B78A2"/>
    <w:rsid w:val="003B7ACE"/>
    <w:rsid w:val="003C3827"/>
    <w:rsid w:val="003C3ABB"/>
    <w:rsid w:val="003C7E5D"/>
    <w:rsid w:val="003D036B"/>
    <w:rsid w:val="003D3165"/>
    <w:rsid w:val="003D3298"/>
    <w:rsid w:val="003D40D0"/>
    <w:rsid w:val="003D42C5"/>
    <w:rsid w:val="003D52F7"/>
    <w:rsid w:val="003D6B30"/>
    <w:rsid w:val="003E04A2"/>
    <w:rsid w:val="003E10C1"/>
    <w:rsid w:val="003E11A2"/>
    <w:rsid w:val="003E1CA3"/>
    <w:rsid w:val="003E45F3"/>
    <w:rsid w:val="003E65F8"/>
    <w:rsid w:val="003E7D19"/>
    <w:rsid w:val="003F1904"/>
    <w:rsid w:val="003F2135"/>
    <w:rsid w:val="003F259A"/>
    <w:rsid w:val="003F4232"/>
    <w:rsid w:val="003F74D0"/>
    <w:rsid w:val="00400DF6"/>
    <w:rsid w:val="0040135C"/>
    <w:rsid w:val="00402024"/>
    <w:rsid w:val="004026A0"/>
    <w:rsid w:val="00406969"/>
    <w:rsid w:val="0041037A"/>
    <w:rsid w:val="00413842"/>
    <w:rsid w:val="00413D2E"/>
    <w:rsid w:val="00415A6A"/>
    <w:rsid w:val="00415D7F"/>
    <w:rsid w:val="0041601E"/>
    <w:rsid w:val="004171C2"/>
    <w:rsid w:val="00421414"/>
    <w:rsid w:val="00421AE0"/>
    <w:rsid w:val="004223D0"/>
    <w:rsid w:val="004227EA"/>
    <w:rsid w:val="004238C5"/>
    <w:rsid w:val="004242AC"/>
    <w:rsid w:val="0042522E"/>
    <w:rsid w:val="00430BE9"/>
    <w:rsid w:val="00431332"/>
    <w:rsid w:val="00431AEE"/>
    <w:rsid w:val="00432CFD"/>
    <w:rsid w:val="004330C5"/>
    <w:rsid w:val="00434547"/>
    <w:rsid w:val="00435A3C"/>
    <w:rsid w:val="0044081A"/>
    <w:rsid w:val="004410E8"/>
    <w:rsid w:val="0044177E"/>
    <w:rsid w:val="00443728"/>
    <w:rsid w:val="0044570E"/>
    <w:rsid w:val="0044737B"/>
    <w:rsid w:val="00447AC1"/>
    <w:rsid w:val="00447CC1"/>
    <w:rsid w:val="00450119"/>
    <w:rsid w:val="00450643"/>
    <w:rsid w:val="00451105"/>
    <w:rsid w:val="0045429F"/>
    <w:rsid w:val="00455324"/>
    <w:rsid w:val="00460FDF"/>
    <w:rsid w:val="00461028"/>
    <w:rsid w:val="0046349F"/>
    <w:rsid w:val="00463BDC"/>
    <w:rsid w:val="00467239"/>
    <w:rsid w:val="0047208D"/>
    <w:rsid w:val="00473297"/>
    <w:rsid w:val="004734B3"/>
    <w:rsid w:val="004735D2"/>
    <w:rsid w:val="00473852"/>
    <w:rsid w:val="00474F04"/>
    <w:rsid w:val="00475C58"/>
    <w:rsid w:val="00476096"/>
    <w:rsid w:val="00477A77"/>
    <w:rsid w:val="00482544"/>
    <w:rsid w:val="00482BC6"/>
    <w:rsid w:val="004832BD"/>
    <w:rsid w:val="00483397"/>
    <w:rsid w:val="00484A0D"/>
    <w:rsid w:val="0048558D"/>
    <w:rsid w:val="004855C6"/>
    <w:rsid w:val="00490FF3"/>
    <w:rsid w:val="00491779"/>
    <w:rsid w:val="00492720"/>
    <w:rsid w:val="0049339D"/>
    <w:rsid w:val="0049365A"/>
    <w:rsid w:val="00494915"/>
    <w:rsid w:val="00494E09"/>
    <w:rsid w:val="0049503A"/>
    <w:rsid w:val="004A079A"/>
    <w:rsid w:val="004A11D7"/>
    <w:rsid w:val="004A326B"/>
    <w:rsid w:val="004A3408"/>
    <w:rsid w:val="004A642E"/>
    <w:rsid w:val="004A7B53"/>
    <w:rsid w:val="004A7F6F"/>
    <w:rsid w:val="004B078E"/>
    <w:rsid w:val="004B5003"/>
    <w:rsid w:val="004B543B"/>
    <w:rsid w:val="004B5CA1"/>
    <w:rsid w:val="004B6960"/>
    <w:rsid w:val="004C27B4"/>
    <w:rsid w:val="004C41BD"/>
    <w:rsid w:val="004C6A0A"/>
    <w:rsid w:val="004C74A9"/>
    <w:rsid w:val="004D0AC2"/>
    <w:rsid w:val="004D2432"/>
    <w:rsid w:val="004D3A82"/>
    <w:rsid w:val="004D4349"/>
    <w:rsid w:val="004D46F0"/>
    <w:rsid w:val="004E5CD3"/>
    <w:rsid w:val="004E7897"/>
    <w:rsid w:val="004F2958"/>
    <w:rsid w:val="004F48AE"/>
    <w:rsid w:val="004F5991"/>
    <w:rsid w:val="004F7933"/>
    <w:rsid w:val="004F7C4C"/>
    <w:rsid w:val="00500CAD"/>
    <w:rsid w:val="00501FF2"/>
    <w:rsid w:val="0050545A"/>
    <w:rsid w:val="00505CAD"/>
    <w:rsid w:val="00507970"/>
    <w:rsid w:val="0051100C"/>
    <w:rsid w:val="00512CE0"/>
    <w:rsid w:val="0051351D"/>
    <w:rsid w:val="00516494"/>
    <w:rsid w:val="0052193E"/>
    <w:rsid w:val="00525DE2"/>
    <w:rsid w:val="00526893"/>
    <w:rsid w:val="00530858"/>
    <w:rsid w:val="00530D43"/>
    <w:rsid w:val="005315B2"/>
    <w:rsid w:val="00535305"/>
    <w:rsid w:val="00536DFD"/>
    <w:rsid w:val="00536FA3"/>
    <w:rsid w:val="005443CB"/>
    <w:rsid w:val="005448AE"/>
    <w:rsid w:val="00545C2F"/>
    <w:rsid w:val="0055535F"/>
    <w:rsid w:val="00555971"/>
    <w:rsid w:val="0055728F"/>
    <w:rsid w:val="00557B70"/>
    <w:rsid w:val="0056151C"/>
    <w:rsid w:val="00561ADD"/>
    <w:rsid w:val="0056774F"/>
    <w:rsid w:val="00570EBC"/>
    <w:rsid w:val="005717E1"/>
    <w:rsid w:val="005718A5"/>
    <w:rsid w:val="00571B73"/>
    <w:rsid w:val="005724A5"/>
    <w:rsid w:val="00573D16"/>
    <w:rsid w:val="00576ABC"/>
    <w:rsid w:val="00584B4C"/>
    <w:rsid w:val="00591B40"/>
    <w:rsid w:val="00595514"/>
    <w:rsid w:val="00597C02"/>
    <w:rsid w:val="005A2C0B"/>
    <w:rsid w:val="005A37F7"/>
    <w:rsid w:val="005A52C0"/>
    <w:rsid w:val="005A617B"/>
    <w:rsid w:val="005A620D"/>
    <w:rsid w:val="005A7A42"/>
    <w:rsid w:val="005B1B14"/>
    <w:rsid w:val="005B6CAB"/>
    <w:rsid w:val="005B736D"/>
    <w:rsid w:val="005B7467"/>
    <w:rsid w:val="005B7E0E"/>
    <w:rsid w:val="005C07E2"/>
    <w:rsid w:val="005C12EE"/>
    <w:rsid w:val="005C28A7"/>
    <w:rsid w:val="005C4260"/>
    <w:rsid w:val="005C7324"/>
    <w:rsid w:val="005D0490"/>
    <w:rsid w:val="005D1343"/>
    <w:rsid w:val="005D30BF"/>
    <w:rsid w:val="005D5AD1"/>
    <w:rsid w:val="005D79A1"/>
    <w:rsid w:val="005E08D7"/>
    <w:rsid w:val="005E16E8"/>
    <w:rsid w:val="005E2D96"/>
    <w:rsid w:val="005E52D2"/>
    <w:rsid w:val="005E5378"/>
    <w:rsid w:val="005E5AFD"/>
    <w:rsid w:val="005F1822"/>
    <w:rsid w:val="005F607A"/>
    <w:rsid w:val="006017E4"/>
    <w:rsid w:val="00601C19"/>
    <w:rsid w:val="00602FDC"/>
    <w:rsid w:val="00603FF4"/>
    <w:rsid w:val="006042DD"/>
    <w:rsid w:val="00605A58"/>
    <w:rsid w:val="006076B7"/>
    <w:rsid w:val="006101C5"/>
    <w:rsid w:val="00611145"/>
    <w:rsid w:val="00612ED3"/>
    <w:rsid w:val="0061315B"/>
    <w:rsid w:val="006145BC"/>
    <w:rsid w:val="006151B4"/>
    <w:rsid w:val="00616C39"/>
    <w:rsid w:val="0061716B"/>
    <w:rsid w:val="00622315"/>
    <w:rsid w:val="0062323F"/>
    <w:rsid w:val="006240D4"/>
    <w:rsid w:val="006245E3"/>
    <w:rsid w:val="0062667D"/>
    <w:rsid w:val="00631AC9"/>
    <w:rsid w:val="006339CA"/>
    <w:rsid w:val="00635055"/>
    <w:rsid w:val="00637552"/>
    <w:rsid w:val="00640CA1"/>
    <w:rsid w:val="00642860"/>
    <w:rsid w:val="00642E65"/>
    <w:rsid w:val="006432DA"/>
    <w:rsid w:val="00644E9C"/>
    <w:rsid w:val="006450FB"/>
    <w:rsid w:val="006451F1"/>
    <w:rsid w:val="00646003"/>
    <w:rsid w:val="00647C97"/>
    <w:rsid w:val="00647D58"/>
    <w:rsid w:val="0065195C"/>
    <w:rsid w:val="006520BC"/>
    <w:rsid w:val="00652590"/>
    <w:rsid w:val="0065479F"/>
    <w:rsid w:val="006557C7"/>
    <w:rsid w:val="006571B6"/>
    <w:rsid w:val="00662B84"/>
    <w:rsid w:val="00663349"/>
    <w:rsid w:val="006637DF"/>
    <w:rsid w:val="00664268"/>
    <w:rsid w:val="00664D1B"/>
    <w:rsid w:val="00667A88"/>
    <w:rsid w:val="00670E42"/>
    <w:rsid w:val="00672D62"/>
    <w:rsid w:val="00673DC4"/>
    <w:rsid w:val="00675641"/>
    <w:rsid w:val="00676037"/>
    <w:rsid w:val="006765E8"/>
    <w:rsid w:val="00681D8C"/>
    <w:rsid w:val="0068224E"/>
    <w:rsid w:val="006839DD"/>
    <w:rsid w:val="00684086"/>
    <w:rsid w:val="00684310"/>
    <w:rsid w:val="006859BA"/>
    <w:rsid w:val="0068779B"/>
    <w:rsid w:val="00690C15"/>
    <w:rsid w:val="0069198A"/>
    <w:rsid w:val="00693008"/>
    <w:rsid w:val="006936E2"/>
    <w:rsid w:val="00695201"/>
    <w:rsid w:val="0069589D"/>
    <w:rsid w:val="0069717E"/>
    <w:rsid w:val="00697BA6"/>
    <w:rsid w:val="006A4D57"/>
    <w:rsid w:val="006A65BE"/>
    <w:rsid w:val="006A7955"/>
    <w:rsid w:val="006A79DC"/>
    <w:rsid w:val="006B090C"/>
    <w:rsid w:val="006B28A5"/>
    <w:rsid w:val="006B6F2F"/>
    <w:rsid w:val="006B7081"/>
    <w:rsid w:val="006B7819"/>
    <w:rsid w:val="006C1F92"/>
    <w:rsid w:val="006C31A2"/>
    <w:rsid w:val="006C3646"/>
    <w:rsid w:val="006C49BE"/>
    <w:rsid w:val="006C4D89"/>
    <w:rsid w:val="006C5DD3"/>
    <w:rsid w:val="006C631B"/>
    <w:rsid w:val="006D15D8"/>
    <w:rsid w:val="006D1914"/>
    <w:rsid w:val="006D19C2"/>
    <w:rsid w:val="006D4E3C"/>
    <w:rsid w:val="006D5279"/>
    <w:rsid w:val="006D5845"/>
    <w:rsid w:val="006D752A"/>
    <w:rsid w:val="006E07FE"/>
    <w:rsid w:val="006E0E86"/>
    <w:rsid w:val="006E23BE"/>
    <w:rsid w:val="006E4563"/>
    <w:rsid w:val="006E4972"/>
    <w:rsid w:val="006E4E48"/>
    <w:rsid w:val="006E54C3"/>
    <w:rsid w:val="006E5D5F"/>
    <w:rsid w:val="006F1D8F"/>
    <w:rsid w:val="006F27E6"/>
    <w:rsid w:val="006F2C88"/>
    <w:rsid w:val="006F466C"/>
    <w:rsid w:val="007008BD"/>
    <w:rsid w:val="00700984"/>
    <w:rsid w:val="007041FA"/>
    <w:rsid w:val="00704B9E"/>
    <w:rsid w:val="00706037"/>
    <w:rsid w:val="00707AD8"/>
    <w:rsid w:val="00707DCB"/>
    <w:rsid w:val="00710643"/>
    <w:rsid w:val="00711F9E"/>
    <w:rsid w:val="00712278"/>
    <w:rsid w:val="00712428"/>
    <w:rsid w:val="007142D3"/>
    <w:rsid w:val="00716B54"/>
    <w:rsid w:val="00724874"/>
    <w:rsid w:val="00724A89"/>
    <w:rsid w:val="007278E2"/>
    <w:rsid w:val="00727A1C"/>
    <w:rsid w:val="007304A8"/>
    <w:rsid w:val="007313CD"/>
    <w:rsid w:val="00733554"/>
    <w:rsid w:val="00734E2B"/>
    <w:rsid w:val="007405B0"/>
    <w:rsid w:val="00741319"/>
    <w:rsid w:val="00741E5D"/>
    <w:rsid w:val="00742542"/>
    <w:rsid w:val="00742C5E"/>
    <w:rsid w:val="007459E5"/>
    <w:rsid w:val="007461F8"/>
    <w:rsid w:val="007474B0"/>
    <w:rsid w:val="0075113F"/>
    <w:rsid w:val="0075180F"/>
    <w:rsid w:val="00754332"/>
    <w:rsid w:val="00755C18"/>
    <w:rsid w:val="0075662D"/>
    <w:rsid w:val="0075664F"/>
    <w:rsid w:val="00757438"/>
    <w:rsid w:val="00765172"/>
    <w:rsid w:val="00766B27"/>
    <w:rsid w:val="007679F4"/>
    <w:rsid w:val="00770F59"/>
    <w:rsid w:val="007721C3"/>
    <w:rsid w:val="0077239B"/>
    <w:rsid w:val="0077584E"/>
    <w:rsid w:val="00775DC3"/>
    <w:rsid w:val="00776194"/>
    <w:rsid w:val="007772CE"/>
    <w:rsid w:val="00781739"/>
    <w:rsid w:val="0078323A"/>
    <w:rsid w:val="0078666F"/>
    <w:rsid w:val="00792365"/>
    <w:rsid w:val="00793E17"/>
    <w:rsid w:val="0079514B"/>
    <w:rsid w:val="00796885"/>
    <w:rsid w:val="007A2411"/>
    <w:rsid w:val="007B19A6"/>
    <w:rsid w:val="007B344C"/>
    <w:rsid w:val="007B361F"/>
    <w:rsid w:val="007B5C1B"/>
    <w:rsid w:val="007C0BC3"/>
    <w:rsid w:val="007C15F0"/>
    <w:rsid w:val="007C24DA"/>
    <w:rsid w:val="007C2CDB"/>
    <w:rsid w:val="007C661C"/>
    <w:rsid w:val="007C6DCD"/>
    <w:rsid w:val="007C7492"/>
    <w:rsid w:val="007D01DB"/>
    <w:rsid w:val="007D0CBA"/>
    <w:rsid w:val="007D1C3F"/>
    <w:rsid w:val="007D3B6C"/>
    <w:rsid w:val="007D3E7E"/>
    <w:rsid w:val="007E0B2C"/>
    <w:rsid w:val="007E10E1"/>
    <w:rsid w:val="007E19DF"/>
    <w:rsid w:val="007E5238"/>
    <w:rsid w:val="007E5E90"/>
    <w:rsid w:val="007E723F"/>
    <w:rsid w:val="007E724E"/>
    <w:rsid w:val="007F0CF9"/>
    <w:rsid w:val="007F0F2A"/>
    <w:rsid w:val="007F399A"/>
    <w:rsid w:val="007F6044"/>
    <w:rsid w:val="007F7030"/>
    <w:rsid w:val="007F7E4D"/>
    <w:rsid w:val="008019E3"/>
    <w:rsid w:val="00801B8A"/>
    <w:rsid w:val="008048E3"/>
    <w:rsid w:val="00804B65"/>
    <w:rsid w:val="0080615A"/>
    <w:rsid w:val="00810CEF"/>
    <w:rsid w:val="0081289F"/>
    <w:rsid w:val="00813FAF"/>
    <w:rsid w:val="008152B2"/>
    <w:rsid w:val="00816D6E"/>
    <w:rsid w:val="00817962"/>
    <w:rsid w:val="00820920"/>
    <w:rsid w:val="00820F5B"/>
    <w:rsid w:val="00825585"/>
    <w:rsid w:val="00826A0B"/>
    <w:rsid w:val="008278AD"/>
    <w:rsid w:val="00831611"/>
    <w:rsid w:val="00833B1C"/>
    <w:rsid w:val="00834138"/>
    <w:rsid w:val="00835FE4"/>
    <w:rsid w:val="00842EE4"/>
    <w:rsid w:val="008435A0"/>
    <w:rsid w:val="00850A12"/>
    <w:rsid w:val="008520FD"/>
    <w:rsid w:val="00852AA3"/>
    <w:rsid w:val="0085475E"/>
    <w:rsid w:val="008614C7"/>
    <w:rsid w:val="00862948"/>
    <w:rsid w:val="0086313F"/>
    <w:rsid w:val="00863FF8"/>
    <w:rsid w:val="0086594C"/>
    <w:rsid w:val="00865A94"/>
    <w:rsid w:val="0086776A"/>
    <w:rsid w:val="00873CE5"/>
    <w:rsid w:val="0087653E"/>
    <w:rsid w:val="00880862"/>
    <w:rsid w:val="008817C7"/>
    <w:rsid w:val="008817FA"/>
    <w:rsid w:val="00881E48"/>
    <w:rsid w:val="00883B21"/>
    <w:rsid w:val="008868E4"/>
    <w:rsid w:val="00892525"/>
    <w:rsid w:val="00894B07"/>
    <w:rsid w:val="00894DE8"/>
    <w:rsid w:val="008958C2"/>
    <w:rsid w:val="00895E8C"/>
    <w:rsid w:val="00895EC2"/>
    <w:rsid w:val="0089653C"/>
    <w:rsid w:val="00897615"/>
    <w:rsid w:val="008A175D"/>
    <w:rsid w:val="008A2587"/>
    <w:rsid w:val="008A70A5"/>
    <w:rsid w:val="008B1653"/>
    <w:rsid w:val="008B2E23"/>
    <w:rsid w:val="008B3B4D"/>
    <w:rsid w:val="008B4780"/>
    <w:rsid w:val="008B55DC"/>
    <w:rsid w:val="008B659D"/>
    <w:rsid w:val="008B7670"/>
    <w:rsid w:val="008C22AC"/>
    <w:rsid w:val="008C2626"/>
    <w:rsid w:val="008C6D93"/>
    <w:rsid w:val="008D00C1"/>
    <w:rsid w:val="008D1702"/>
    <w:rsid w:val="008D6F06"/>
    <w:rsid w:val="008E026A"/>
    <w:rsid w:val="008E0CAD"/>
    <w:rsid w:val="008E44B6"/>
    <w:rsid w:val="008F0F93"/>
    <w:rsid w:val="008F2B53"/>
    <w:rsid w:val="008F68D9"/>
    <w:rsid w:val="008F729B"/>
    <w:rsid w:val="008F7BEF"/>
    <w:rsid w:val="009000DD"/>
    <w:rsid w:val="0090376F"/>
    <w:rsid w:val="009049BA"/>
    <w:rsid w:val="00904E8A"/>
    <w:rsid w:val="00905C74"/>
    <w:rsid w:val="00907131"/>
    <w:rsid w:val="00914F0E"/>
    <w:rsid w:val="0091529E"/>
    <w:rsid w:val="009221EE"/>
    <w:rsid w:val="009226B3"/>
    <w:rsid w:val="009272F9"/>
    <w:rsid w:val="00931C4B"/>
    <w:rsid w:val="00932C12"/>
    <w:rsid w:val="0093494C"/>
    <w:rsid w:val="00937F2F"/>
    <w:rsid w:val="0094005D"/>
    <w:rsid w:val="009440E0"/>
    <w:rsid w:val="0094581B"/>
    <w:rsid w:val="00947370"/>
    <w:rsid w:val="00947AC7"/>
    <w:rsid w:val="00954EBD"/>
    <w:rsid w:val="0095753C"/>
    <w:rsid w:val="00960793"/>
    <w:rsid w:val="00964DA2"/>
    <w:rsid w:val="00967795"/>
    <w:rsid w:val="00971F1A"/>
    <w:rsid w:val="0097203A"/>
    <w:rsid w:val="00972F5A"/>
    <w:rsid w:val="00974D33"/>
    <w:rsid w:val="0097575F"/>
    <w:rsid w:val="00976309"/>
    <w:rsid w:val="00976BBA"/>
    <w:rsid w:val="009774BC"/>
    <w:rsid w:val="009802DC"/>
    <w:rsid w:val="00980AA7"/>
    <w:rsid w:val="00982CCE"/>
    <w:rsid w:val="00986666"/>
    <w:rsid w:val="00990E8E"/>
    <w:rsid w:val="00992441"/>
    <w:rsid w:val="00993099"/>
    <w:rsid w:val="009A2F57"/>
    <w:rsid w:val="009A3271"/>
    <w:rsid w:val="009A4D73"/>
    <w:rsid w:val="009A62B7"/>
    <w:rsid w:val="009A6E79"/>
    <w:rsid w:val="009A6F7D"/>
    <w:rsid w:val="009A7FC4"/>
    <w:rsid w:val="009B0E4A"/>
    <w:rsid w:val="009B2EC4"/>
    <w:rsid w:val="009B3566"/>
    <w:rsid w:val="009B37A1"/>
    <w:rsid w:val="009B3B46"/>
    <w:rsid w:val="009B5099"/>
    <w:rsid w:val="009B601F"/>
    <w:rsid w:val="009B6C77"/>
    <w:rsid w:val="009B7043"/>
    <w:rsid w:val="009D0297"/>
    <w:rsid w:val="009D1270"/>
    <w:rsid w:val="009D4ADD"/>
    <w:rsid w:val="009D5626"/>
    <w:rsid w:val="009D6080"/>
    <w:rsid w:val="009D67F0"/>
    <w:rsid w:val="009E40CE"/>
    <w:rsid w:val="009E46F6"/>
    <w:rsid w:val="009E4F17"/>
    <w:rsid w:val="009F11BD"/>
    <w:rsid w:val="009F6CC1"/>
    <w:rsid w:val="009F6F60"/>
    <w:rsid w:val="009F7DA2"/>
    <w:rsid w:val="009F7F66"/>
    <w:rsid w:val="00A004B2"/>
    <w:rsid w:val="00A06FCB"/>
    <w:rsid w:val="00A06FD1"/>
    <w:rsid w:val="00A10C1B"/>
    <w:rsid w:val="00A1387A"/>
    <w:rsid w:val="00A164BA"/>
    <w:rsid w:val="00A172DC"/>
    <w:rsid w:val="00A2381A"/>
    <w:rsid w:val="00A26709"/>
    <w:rsid w:val="00A26AC0"/>
    <w:rsid w:val="00A316A3"/>
    <w:rsid w:val="00A358F6"/>
    <w:rsid w:val="00A36783"/>
    <w:rsid w:val="00A377B4"/>
    <w:rsid w:val="00A43104"/>
    <w:rsid w:val="00A46566"/>
    <w:rsid w:val="00A465F0"/>
    <w:rsid w:val="00A52737"/>
    <w:rsid w:val="00A531D4"/>
    <w:rsid w:val="00A546AC"/>
    <w:rsid w:val="00A549DE"/>
    <w:rsid w:val="00A62D31"/>
    <w:rsid w:val="00A63057"/>
    <w:rsid w:val="00A70B52"/>
    <w:rsid w:val="00A70CB4"/>
    <w:rsid w:val="00A7103E"/>
    <w:rsid w:val="00A71758"/>
    <w:rsid w:val="00A73054"/>
    <w:rsid w:val="00A761C8"/>
    <w:rsid w:val="00A76EEB"/>
    <w:rsid w:val="00A777F8"/>
    <w:rsid w:val="00A84067"/>
    <w:rsid w:val="00A8652C"/>
    <w:rsid w:val="00A8762F"/>
    <w:rsid w:val="00A906DA"/>
    <w:rsid w:val="00A92595"/>
    <w:rsid w:val="00A92D5B"/>
    <w:rsid w:val="00A93AD0"/>
    <w:rsid w:val="00A94BBF"/>
    <w:rsid w:val="00A97B82"/>
    <w:rsid w:val="00AA3E33"/>
    <w:rsid w:val="00AA4CA0"/>
    <w:rsid w:val="00AB0A11"/>
    <w:rsid w:val="00AB6AD8"/>
    <w:rsid w:val="00AB7BA3"/>
    <w:rsid w:val="00AC1B68"/>
    <w:rsid w:val="00AC4948"/>
    <w:rsid w:val="00AC5D6C"/>
    <w:rsid w:val="00AC672B"/>
    <w:rsid w:val="00AC6AA4"/>
    <w:rsid w:val="00AD0497"/>
    <w:rsid w:val="00AD0FDA"/>
    <w:rsid w:val="00AD1E68"/>
    <w:rsid w:val="00AD2D08"/>
    <w:rsid w:val="00AD4BB6"/>
    <w:rsid w:val="00AE320E"/>
    <w:rsid w:val="00AE5727"/>
    <w:rsid w:val="00AF5CAD"/>
    <w:rsid w:val="00AF5D68"/>
    <w:rsid w:val="00AF6B88"/>
    <w:rsid w:val="00B02664"/>
    <w:rsid w:val="00B02730"/>
    <w:rsid w:val="00B0496B"/>
    <w:rsid w:val="00B04E0E"/>
    <w:rsid w:val="00B064C5"/>
    <w:rsid w:val="00B07471"/>
    <w:rsid w:val="00B113E4"/>
    <w:rsid w:val="00B114C1"/>
    <w:rsid w:val="00B123FF"/>
    <w:rsid w:val="00B1349F"/>
    <w:rsid w:val="00B175A2"/>
    <w:rsid w:val="00B17DF1"/>
    <w:rsid w:val="00B210E6"/>
    <w:rsid w:val="00B23B1B"/>
    <w:rsid w:val="00B2654D"/>
    <w:rsid w:val="00B27E6E"/>
    <w:rsid w:val="00B314B1"/>
    <w:rsid w:val="00B33082"/>
    <w:rsid w:val="00B3550D"/>
    <w:rsid w:val="00B42E2C"/>
    <w:rsid w:val="00B432F9"/>
    <w:rsid w:val="00B46026"/>
    <w:rsid w:val="00B46F8A"/>
    <w:rsid w:val="00B4714B"/>
    <w:rsid w:val="00B5200B"/>
    <w:rsid w:val="00B52126"/>
    <w:rsid w:val="00B52E4A"/>
    <w:rsid w:val="00B5338A"/>
    <w:rsid w:val="00B601D0"/>
    <w:rsid w:val="00B6081E"/>
    <w:rsid w:val="00B627EF"/>
    <w:rsid w:val="00B63263"/>
    <w:rsid w:val="00B667DF"/>
    <w:rsid w:val="00B66B37"/>
    <w:rsid w:val="00B66BF9"/>
    <w:rsid w:val="00B70880"/>
    <w:rsid w:val="00B70A55"/>
    <w:rsid w:val="00B73DC2"/>
    <w:rsid w:val="00B74EC2"/>
    <w:rsid w:val="00B7526E"/>
    <w:rsid w:val="00B756D9"/>
    <w:rsid w:val="00B7643E"/>
    <w:rsid w:val="00B774DE"/>
    <w:rsid w:val="00B80A29"/>
    <w:rsid w:val="00B80FC4"/>
    <w:rsid w:val="00B81B6D"/>
    <w:rsid w:val="00B84149"/>
    <w:rsid w:val="00B8447D"/>
    <w:rsid w:val="00B84C29"/>
    <w:rsid w:val="00B86B54"/>
    <w:rsid w:val="00BA05DB"/>
    <w:rsid w:val="00BA1910"/>
    <w:rsid w:val="00BA2AC0"/>
    <w:rsid w:val="00BA3C82"/>
    <w:rsid w:val="00BA73AD"/>
    <w:rsid w:val="00BB1316"/>
    <w:rsid w:val="00BB224B"/>
    <w:rsid w:val="00BB3CB9"/>
    <w:rsid w:val="00BB4730"/>
    <w:rsid w:val="00BB7B7A"/>
    <w:rsid w:val="00BC29EC"/>
    <w:rsid w:val="00BC616E"/>
    <w:rsid w:val="00BD091B"/>
    <w:rsid w:val="00BD21B8"/>
    <w:rsid w:val="00BD25DD"/>
    <w:rsid w:val="00BD2944"/>
    <w:rsid w:val="00BD2ECA"/>
    <w:rsid w:val="00BD432C"/>
    <w:rsid w:val="00BD6283"/>
    <w:rsid w:val="00BE0902"/>
    <w:rsid w:val="00BE4CCC"/>
    <w:rsid w:val="00BE6A82"/>
    <w:rsid w:val="00BE75CD"/>
    <w:rsid w:val="00BE7726"/>
    <w:rsid w:val="00BF103C"/>
    <w:rsid w:val="00BF1713"/>
    <w:rsid w:val="00BF1B68"/>
    <w:rsid w:val="00BF44CD"/>
    <w:rsid w:val="00C00719"/>
    <w:rsid w:val="00C01357"/>
    <w:rsid w:val="00C019B5"/>
    <w:rsid w:val="00C02CD0"/>
    <w:rsid w:val="00C03248"/>
    <w:rsid w:val="00C05369"/>
    <w:rsid w:val="00C060CE"/>
    <w:rsid w:val="00C0649B"/>
    <w:rsid w:val="00C069F9"/>
    <w:rsid w:val="00C07ED7"/>
    <w:rsid w:val="00C10443"/>
    <w:rsid w:val="00C1050C"/>
    <w:rsid w:val="00C10681"/>
    <w:rsid w:val="00C10C72"/>
    <w:rsid w:val="00C15352"/>
    <w:rsid w:val="00C15EA7"/>
    <w:rsid w:val="00C23CDA"/>
    <w:rsid w:val="00C25D4E"/>
    <w:rsid w:val="00C2780E"/>
    <w:rsid w:val="00C340DD"/>
    <w:rsid w:val="00C34D89"/>
    <w:rsid w:val="00C350A7"/>
    <w:rsid w:val="00C361B8"/>
    <w:rsid w:val="00C416D7"/>
    <w:rsid w:val="00C41795"/>
    <w:rsid w:val="00C41C22"/>
    <w:rsid w:val="00C43251"/>
    <w:rsid w:val="00C4394E"/>
    <w:rsid w:val="00C56B29"/>
    <w:rsid w:val="00C57C10"/>
    <w:rsid w:val="00C6208D"/>
    <w:rsid w:val="00C64254"/>
    <w:rsid w:val="00C64966"/>
    <w:rsid w:val="00C722AF"/>
    <w:rsid w:val="00C74B8D"/>
    <w:rsid w:val="00C7522A"/>
    <w:rsid w:val="00C766AC"/>
    <w:rsid w:val="00C800AE"/>
    <w:rsid w:val="00C80373"/>
    <w:rsid w:val="00C81B9F"/>
    <w:rsid w:val="00C829BA"/>
    <w:rsid w:val="00C833E1"/>
    <w:rsid w:val="00C846FD"/>
    <w:rsid w:val="00C8672A"/>
    <w:rsid w:val="00C87352"/>
    <w:rsid w:val="00C87D3B"/>
    <w:rsid w:val="00C87E15"/>
    <w:rsid w:val="00C9289D"/>
    <w:rsid w:val="00C92B83"/>
    <w:rsid w:val="00C94E1D"/>
    <w:rsid w:val="00CA0335"/>
    <w:rsid w:val="00CA0857"/>
    <w:rsid w:val="00CA0AC2"/>
    <w:rsid w:val="00CA4AAC"/>
    <w:rsid w:val="00CB095C"/>
    <w:rsid w:val="00CB127F"/>
    <w:rsid w:val="00CB16C9"/>
    <w:rsid w:val="00CB4206"/>
    <w:rsid w:val="00CB48CC"/>
    <w:rsid w:val="00CB6497"/>
    <w:rsid w:val="00CB6D62"/>
    <w:rsid w:val="00CB7FE8"/>
    <w:rsid w:val="00CC1AC2"/>
    <w:rsid w:val="00CC29E3"/>
    <w:rsid w:val="00CC71A7"/>
    <w:rsid w:val="00CC7601"/>
    <w:rsid w:val="00CC7729"/>
    <w:rsid w:val="00CD20A0"/>
    <w:rsid w:val="00CD412E"/>
    <w:rsid w:val="00CD47FB"/>
    <w:rsid w:val="00CD4B52"/>
    <w:rsid w:val="00CD6704"/>
    <w:rsid w:val="00CD76B8"/>
    <w:rsid w:val="00CE24DC"/>
    <w:rsid w:val="00CE35CB"/>
    <w:rsid w:val="00CE3F84"/>
    <w:rsid w:val="00CE57F4"/>
    <w:rsid w:val="00CE7166"/>
    <w:rsid w:val="00CE7344"/>
    <w:rsid w:val="00CF6D45"/>
    <w:rsid w:val="00D008FB"/>
    <w:rsid w:val="00D01508"/>
    <w:rsid w:val="00D0442B"/>
    <w:rsid w:val="00D05E7D"/>
    <w:rsid w:val="00D0668A"/>
    <w:rsid w:val="00D06EB0"/>
    <w:rsid w:val="00D10BCA"/>
    <w:rsid w:val="00D10E86"/>
    <w:rsid w:val="00D1276B"/>
    <w:rsid w:val="00D13DAA"/>
    <w:rsid w:val="00D14A0E"/>
    <w:rsid w:val="00D153C8"/>
    <w:rsid w:val="00D160B9"/>
    <w:rsid w:val="00D17B5B"/>
    <w:rsid w:val="00D20F50"/>
    <w:rsid w:val="00D22978"/>
    <w:rsid w:val="00D267FE"/>
    <w:rsid w:val="00D26F01"/>
    <w:rsid w:val="00D27D21"/>
    <w:rsid w:val="00D308C5"/>
    <w:rsid w:val="00D32036"/>
    <w:rsid w:val="00D355FB"/>
    <w:rsid w:val="00D374AD"/>
    <w:rsid w:val="00D42AFD"/>
    <w:rsid w:val="00D43620"/>
    <w:rsid w:val="00D43CFD"/>
    <w:rsid w:val="00D43D7F"/>
    <w:rsid w:val="00D44E5F"/>
    <w:rsid w:val="00D47D01"/>
    <w:rsid w:val="00D47DF1"/>
    <w:rsid w:val="00D5104E"/>
    <w:rsid w:val="00D52162"/>
    <w:rsid w:val="00D54667"/>
    <w:rsid w:val="00D55F39"/>
    <w:rsid w:val="00D574FB"/>
    <w:rsid w:val="00D60DF4"/>
    <w:rsid w:val="00D6146F"/>
    <w:rsid w:val="00D61CFE"/>
    <w:rsid w:val="00D661FF"/>
    <w:rsid w:val="00D6755F"/>
    <w:rsid w:val="00D70452"/>
    <w:rsid w:val="00D759BF"/>
    <w:rsid w:val="00D77CBC"/>
    <w:rsid w:val="00D805D8"/>
    <w:rsid w:val="00D81CDE"/>
    <w:rsid w:val="00D82532"/>
    <w:rsid w:val="00D82C23"/>
    <w:rsid w:val="00D8482D"/>
    <w:rsid w:val="00D85614"/>
    <w:rsid w:val="00D92168"/>
    <w:rsid w:val="00D92BA7"/>
    <w:rsid w:val="00D934AC"/>
    <w:rsid w:val="00D93F49"/>
    <w:rsid w:val="00D95B8C"/>
    <w:rsid w:val="00D96AA5"/>
    <w:rsid w:val="00D96FD9"/>
    <w:rsid w:val="00D97FF2"/>
    <w:rsid w:val="00DA1145"/>
    <w:rsid w:val="00DA2E27"/>
    <w:rsid w:val="00DA4473"/>
    <w:rsid w:val="00DA6D28"/>
    <w:rsid w:val="00DA781B"/>
    <w:rsid w:val="00DB342D"/>
    <w:rsid w:val="00DB3798"/>
    <w:rsid w:val="00DB4809"/>
    <w:rsid w:val="00DB50C6"/>
    <w:rsid w:val="00DB5717"/>
    <w:rsid w:val="00DB5E82"/>
    <w:rsid w:val="00DB6A5C"/>
    <w:rsid w:val="00DB6D56"/>
    <w:rsid w:val="00DC33AA"/>
    <w:rsid w:val="00DC4EB5"/>
    <w:rsid w:val="00DC5026"/>
    <w:rsid w:val="00DC5FD4"/>
    <w:rsid w:val="00DC7017"/>
    <w:rsid w:val="00DD11BD"/>
    <w:rsid w:val="00DD23DD"/>
    <w:rsid w:val="00DD340E"/>
    <w:rsid w:val="00DD4490"/>
    <w:rsid w:val="00DD5C01"/>
    <w:rsid w:val="00DD5F90"/>
    <w:rsid w:val="00DD6230"/>
    <w:rsid w:val="00DE1EF8"/>
    <w:rsid w:val="00DE2725"/>
    <w:rsid w:val="00DE6C60"/>
    <w:rsid w:val="00DF0081"/>
    <w:rsid w:val="00DF0D5F"/>
    <w:rsid w:val="00DF2DE3"/>
    <w:rsid w:val="00DF7601"/>
    <w:rsid w:val="00DF77EC"/>
    <w:rsid w:val="00E04EDA"/>
    <w:rsid w:val="00E06A45"/>
    <w:rsid w:val="00E1053E"/>
    <w:rsid w:val="00E10578"/>
    <w:rsid w:val="00E10CB2"/>
    <w:rsid w:val="00E15092"/>
    <w:rsid w:val="00E170F4"/>
    <w:rsid w:val="00E21E30"/>
    <w:rsid w:val="00E22967"/>
    <w:rsid w:val="00E239B0"/>
    <w:rsid w:val="00E23F3E"/>
    <w:rsid w:val="00E25FE7"/>
    <w:rsid w:val="00E3115B"/>
    <w:rsid w:val="00E31F39"/>
    <w:rsid w:val="00E32300"/>
    <w:rsid w:val="00E32FF7"/>
    <w:rsid w:val="00E33E5E"/>
    <w:rsid w:val="00E35CFF"/>
    <w:rsid w:val="00E40BD9"/>
    <w:rsid w:val="00E41D3B"/>
    <w:rsid w:val="00E41E3D"/>
    <w:rsid w:val="00E42486"/>
    <w:rsid w:val="00E43D99"/>
    <w:rsid w:val="00E44B99"/>
    <w:rsid w:val="00E45910"/>
    <w:rsid w:val="00E5106D"/>
    <w:rsid w:val="00E518FF"/>
    <w:rsid w:val="00E51B4A"/>
    <w:rsid w:val="00E55B90"/>
    <w:rsid w:val="00E565F6"/>
    <w:rsid w:val="00E621E6"/>
    <w:rsid w:val="00E62EFD"/>
    <w:rsid w:val="00E676D2"/>
    <w:rsid w:val="00E67BEA"/>
    <w:rsid w:val="00E701C3"/>
    <w:rsid w:val="00E727D6"/>
    <w:rsid w:val="00E73C39"/>
    <w:rsid w:val="00E747B3"/>
    <w:rsid w:val="00E75186"/>
    <w:rsid w:val="00E7608D"/>
    <w:rsid w:val="00E77BA5"/>
    <w:rsid w:val="00E80F39"/>
    <w:rsid w:val="00E82BBF"/>
    <w:rsid w:val="00E82BC9"/>
    <w:rsid w:val="00E84080"/>
    <w:rsid w:val="00E85EBB"/>
    <w:rsid w:val="00E9005F"/>
    <w:rsid w:val="00E902A5"/>
    <w:rsid w:val="00E90AAD"/>
    <w:rsid w:val="00E941B4"/>
    <w:rsid w:val="00E94BC8"/>
    <w:rsid w:val="00E95A9B"/>
    <w:rsid w:val="00E96292"/>
    <w:rsid w:val="00EA422B"/>
    <w:rsid w:val="00EA4254"/>
    <w:rsid w:val="00EA641E"/>
    <w:rsid w:val="00EA6DCD"/>
    <w:rsid w:val="00EB3B36"/>
    <w:rsid w:val="00EB3CB7"/>
    <w:rsid w:val="00EB6166"/>
    <w:rsid w:val="00EB65FC"/>
    <w:rsid w:val="00EC190B"/>
    <w:rsid w:val="00EC204E"/>
    <w:rsid w:val="00EC4010"/>
    <w:rsid w:val="00EC60DB"/>
    <w:rsid w:val="00ED26ED"/>
    <w:rsid w:val="00ED5FD4"/>
    <w:rsid w:val="00EE03CD"/>
    <w:rsid w:val="00EE0AC8"/>
    <w:rsid w:val="00EE167A"/>
    <w:rsid w:val="00EE26C9"/>
    <w:rsid w:val="00EE760D"/>
    <w:rsid w:val="00EF166A"/>
    <w:rsid w:val="00EF3146"/>
    <w:rsid w:val="00EF58AE"/>
    <w:rsid w:val="00EF6199"/>
    <w:rsid w:val="00EF784B"/>
    <w:rsid w:val="00EF79FC"/>
    <w:rsid w:val="00F00EC2"/>
    <w:rsid w:val="00F069C1"/>
    <w:rsid w:val="00F126F8"/>
    <w:rsid w:val="00F1357C"/>
    <w:rsid w:val="00F160C1"/>
    <w:rsid w:val="00F23000"/>
    <w:rsid w:val="00F231BE"/>
    <w:rsid w:val="00F2545E"/>
    <w:rsid w:val="00F30C94"/>
    <w:rsid w:val="00F31D44"/>
    <w:rsid w:val="00F32D16"/>
    <w:rsid w:val="00F33AF9"/>
    <w:rsid w:val="00F33B6B"/>
    <w:rsid w:val="00F34F6D"/>
    <w:rsid w:val="00F36512"/>
    <w:rsid w:val="00F37218"/>
    <w:rsid w:val="00F40771"/>
    <w:rsid w:val="00F45512"/>
    <w:rsid w:val="00F47108"/>
    <w:rsid w:val="00F506A9"/>
    <w:rsid w:val="00F512C8"/>
    <w:rsid w:val="00F5170A"/>
    <w:rsid w:val="00F5184F"/>
    <w:rsid w:val="00F52B77"/>
    <w:rsid w:val="00F52C8A"/>
    <w:rsid w:val="00F52DD9"/>
    <w:rsid w:val="00F55A3E"/>
    <w:rsid w:val="00F573A6"/>
    <w:rsid w:val="00F61C03"/>
    <w:rsid w:val="00F63972"/>
    <w:rsid w:val="00F63C1B"/>
    <w:rsid w:val="00F64E91"/>
    <w:rsid w:val="00F65759"/>
    <w:rsid w:val="00F73AD3"/>
    <w:rsid w:val="00F74B0A"/>
    <w:rsid w:val="00F76B57"/>
    <w:rsid w:val="00F76E57"/>
    <w:rsid w:val="00F77F73"/>
    <w:rsid w:val="00F84000"/>
    <w:rsid w:val="00F841D9"/>
    <w:rsid w:val="00F85E91"/>
    <w:rsid w:val="00F863EB"/>
    <w:rsid w:val="00F87D85"/>
    <w:rsid w:val="00F91908"/>
    <w:rsid w:val="00F91A66"/>
    <w:rsid w:val="00F93CF8"/>
    <w:rsid w:val="00F93DCA"/>
    <w:rsid w:val="00F95D08"/>
    <w:rsid w:val="00F9687F"/>
    <w:rsid w:val="00F9785D"/>
    <w:rsid w:val="00FA0C7A"/>
    <w:rsid w:val="00FA2874"/>
    <w:rsid w:val="00FB0299"/>
    <w:rsid w:val="00FB044D"/>
    <w:rsid w:val="00FB10BF"/>
    <w:rsid w:val="00FB1CC3"/>
    <w:rsid w:val="00FB5F7D"/>
    <w:rsid w:val="00FB613B"/>
    <w:rsid w:val="00FC141C"/>
    <w:rsid w:val="00FC1D62"/>
    <w:rsid w:val="00FC38D3"/>
    <w:rsid w:val="00FC4200"/>
    <w:rsid w:val="00FC4908"/>
    <w:rsid w:val="00FC7F98"/>
    <w:rsid w:val="00FD7A84"/>
    <w:rsid w:val="00FE0FD8"/>
    <w:rsid w:val="00FE135E"/>
    <w:rsid w:val="00FE13CB"/>
    <w:rsid w:val="00FE146A"/>
    <w:rsid w:val="00FE27EA"/>
    <w:rsid w:val="00FE2917"/>
    <w:rsid w:val="00FE3826"/>
    <w:rsid w:val="00FE497C"/>
    <w:rsid w:val="00FF1C86"/>
    <w:rsid w:val="00FF3EAA"/>
    <w:rsid w:val="00FF41B1"/>
    <w:rsid w:val="00FF49B1"/>
    <w:rsid w:val="00FF536B"/>
    <w:rsid w:val="00FF6B73"/>
    <w:rsid w:val="00FF70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3BBEF"/>
  <w15:chartTrackingRefBased/>
  <w15:docId w15:val="{454F031C-6737-40CA-8672-6A2BB4A2C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76" w:lineRule="auto"/>
        <w:ind w:left="788" w:hanging="43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F60"/>
  </w:style>
  <w:style w:type="paragraph" w:styleId="Heading1">
    <w:name w:val="heading 1"/>
    <w:basedOn w:val="Normal"/>
    <w:next w:val="Normal"/>
    <w:link w:val="Heading1Char"/>
    <w:uiPriority w:val="9"/>
    <w:qFormat/>
    <w:rsid w:val="005448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qFormat/>
    <w:rsid w:val="00A62D31"/>
    <w:pPr>
      <w:overflowPunct w:val="0"/>
      <w:autoSpaceDE w:val="0"/>
      <w:autoSpaceDN w:val="0"/>
      <w:adjustRightInd w:val="0"/>
      <w:spacing w:before="120" w:after="0" w:line="240" w:lineRule="auto"/>
      <w:textAlignment w:val="baseline"/>
      <w:outlineLvl w:val="1"/>
    </w:pPr>
    <w:rPr>
      <w:rFonts w:ascii="Arial" w:eastAsia="Times New Roman" w:hAnsi="Arial" w:cs="Times New Roman"/>
      <w:b/>
      <w:sz w:val="24"/>
      <w:szCs w:val="20"/>
      <w:lang w:val="en-US"/>
    </w:rPr>
  </w:style>
  <w:style w:type="paragraph" w:styleId="Heading4">
    <w:name w:val="heading 4"/>
    <w:basedOn w:val="Normal"/>
    <w:next w:val="Normal"/>
    <w:link w:val="Heading4Char"/>
    <w:uiPriority w:val="9"/>
    <w:unhideWhenUsed/>
    <w:qFormat/>
    <w:rsid w:val="00A62D31"/>
    <w:pPr>
      <w:keepNext/>
      <w:keepLines/>
      <w:spacing w:before="40" w:after="0" w:line="240" w:lineRule="auto"/>
      <w:outlineLvl w:val="3"/>
    </w:pPr>
    <w:rPr>
      <w:rFonts w:asciiTheme="majorHAnsi" w:eastAsiaTheme="majorEastAsia" w:hAnsiTheme="majorHAnsi" w:cstheme="majorBidi"/>
      <w:i/>
      <w:iCs/>
      <w:color w:val="2F5496" w:themeColor="accent1" w:themeShade="BF"/>
      <w:sz w:val="20"/>
      <w:szCs w:val="20"/>
      <w:lang w:val="en-US"/>
    </w:rPr>
  </w:style>
  <w:style w:type="paragraph" w:styleId="Heading5">
    <w:name w:val="heading 5"/>
    <w:basedOn w:val="Normal"/>
    <w:next w:val="Normal"/>
    <w:link w:val="Heading5Char"/>
    <w:uiPriority w:val="9"/>
    <w:semiHidden/>
    <w:unhideWhenUsed/>
    <w:qFormat/>
    <w:rsid w:val="00A62D31"/>
    <w:pPr>
      <w:keepNext/>
      <w:keepLines/>
      <w:spacing w:before="40" w:after="0" w:line="240" w:lineRule="auto"/>
      <w:outlineLvl w:val="4"/>
    </w:pPr>
    <w:rPr>
      <w:rFonts w:asciiTheme="majorHAnsi" w:eastAsiaTheme="majorEastAsia" w:hAnsiTheme="majorHAnsi" w:cstheme="majorBidi"/>
      <w:color w:val="2F5496" w:themeColor="accent1" w:themeShade="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F6C"/>
    <w:pPr>
      <w:ind w:left="720"/>
      <w:contextualSpacing/>
    </w:pPr>
  </w:style>
  <w:style w:type="character" w:customStyle="1" w:styleId="Heading1Char">
    <w:name w:val="Heading 1 Char"/>
    <w:basedOn w:val="DefaultParagraphFont"/>
    <w:link w:val="Heading1"/>
    <w:uiPriority w:val="9"/>
    <w:rsid w:val="005448A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448AE"/>
    <w:pPr>
      <w:outlineLvl w:val="9"/>
    </w:pPr>
    <w:rPr>
      <w:lang w:val="en-US"/>
    </w:rPr>
  </w:style>
  <w:style w:type="paragraph" w:styleId="ListBullet">
    <w:name w:val="List Bullet"/>
    <w:basedOn w:val="Normal"/>
    <w:uiPriority w:val="99"/>
    <w:rsid w:val="004238C5"/>
    <w:pPr>
      <w:numPr>
        <w:numId w:val="3"/>
      </w:numPr>
      <w:spacing w:after="200"/>
      <w:ind w:left="340" w:hanging="340"/>
    </w:pPr>
    <w:rPr>
      <w:color w:val="595959" w:themeColor="text1" w:themeTint="A6"/>
      <w:sz w:val="24"/>
      <w:lang w:val="en-US"/>
    </w:rPr>
  </w:style>
  <w:style w:type="character" w:customStyle="1" w:styleId="Bold">
    <w:name w:val="Bold"/>
    <w:uiPriority w:val="1"/>
    <w:qFormat/>
    <w:rsid w:val="004238C5"/>
    <w:rPr>
      <w:b/>
      <w:bCs/>
    </w:rPr>
  </w:style>
  <w:style w:type="paragraph" w:styleId="FootnoteText">
    <w:name w:val="footnote text"/>
    <w:basedOn w:val="Normal"/>
    <w:link w:val="FootnoteTextChar"/>
    <w:uiPriority w:val="99"/>
    <w:semiHidden/>
    <w:unhideWhenUsed/>
    <w:rsid w:val="006519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195C"/>
    <w:rPr>
      <w:sz w:val="20"/>
      <w:szCs w:val="20"/>
    </w:rPr>
  </w:style>
  <w:style w:type="character" w:styleId="FootnoteReference">
    <w:name w:val="footnote reference"/>
    <w:basedOn w:val="DefaultParagraphFont"/>
    <w:uiPriority w:val="99"/>
    <w:semiHidden/>
    <w:unhideWhenUsed/>
    <w:rsid w:val="0065195C"/>
    <w:rPr>
      <w:vertAlign w:val="superscript"/>
    </w:rPr>
  </w:style>
  <w:style w:type="paragraph" w:customStyle="1" w:styleId="DefaultText">
    <w:name w:val="Default Text"/>
    <w:basedOn w:val="Normal"/>
    <w:rsid w:val="00320C1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styleId="Hyperlink">
    <w:name w:val="Hyperlink"/>
    <w:basedOn w:val="DefaultParagraphFont"/>
    <w:uiPriority w:val="99"/>
    <w:unhideWhenUsed/>
    <w:rsid w:val="00873CE5"/>
    <w:rPr>
      <w:color w:val="0563C1" w:themeColor="hyperlink"/>
      <w:u w:val="single"/>
    </w:rPr>
  </w:style>
  <w:style w:type="character" w:styleId="UnresolvedMention">
    <w:name w:val="Unresolved Mention"/>
    <w:basedOn w:val="DefaultParagraphFont"/>
    <w:uiPriority w:val="99"/>
    <w:semiHidden/>
    <w:unhideWhenUsed/>
    <w:rsid w:val="00873CE5"/>
    <w:rPr>
      <w:color w:val="605E5C"/>
      <w:shd w:val="clear" w:color="auto" w:fill="E1DFDD"/>
    </w:rPr>
  </w:style>
  <w:style w:type="paragraph" w:styleId="Revision">
    <w:name w:val="Revision"/>
    <w:hidden/>
    <w:uiPriority w:val="99"/>
    <w:semiHidden/>
    <w:rsid w:val="00D27D21"/>
    <w:pPr>
      <w:spacing w:after="0" w:line="240" w:lineRule="auto"/>
    </w:pPr>
  </w:style>
  <w:style w:type="character" w:styleId="CommentReference">
    <w:name w:val="annotation reference"/>
    <w:basedOn w:val="DefaultParagraphFont"/>
    <w:uiPriority w:val="99"/>
    <w:semiHidden/>
    <w:unhideWhenUsed/>
    <w:rsid w:val="00380C3D"/>
    <w:rPr>
      <w:sz w:val="16"/>
      <w:szCs w:val="16"/>
    </w:rPr>
  </w:style>
  <w:style w:type="paragraph" w:styleId="CommentText">
    <w:name w:val="annotation text"/>
    <w:basedOn w:val="Normal"/>
    <w:link w:val="CommentTextChar"/>
    <w:uiPriority w:val="99"/>
    <w:unhideWhenUsed/>
    <w:rsid w:val="00380C3D"/>
    <w:pPr>
      <w:spacing w:line="240" w:lineRule="auto"/>
    </w:pPr>
    <w:rPr>
      <w:sz w:val="20"/>
      <w:szCs w:val="20"/>
    </w:rPr>
  </w:style>
  <w:style w:type="character" w:customStyle="1" w:styleId="CommentTextChar">
    <w:name w:val="Comment Text Char"/>
    <w:basedOn w:val="DefaultParagraphFont"/>
    <w:link w:val="CommentText"/>
    <w:uiPriority w:val="99"/>
    <w:rsid w:val="00380C3D"/>
    <w:rPr>
      <w:sz w:val="20"/>
      <w:szCs w:val="20"/>
    </w:rPr>
  </w:style>
  <w:style w:type="paragraph" w:styleId="CommentSubject">
    <w:name w:val="annotation subject"/>
    <w:basedOn w:val="CommentText"/>
    <w:next w:val="CommentText"/>
    <w:link w:val="CommentSubjectChar"/>
    <w:uiPriority w:val="99"/>
    <w:semiHidden/>
    <w:unhideWhenUsed/>
    <w:rsid w:val="0078666F"/>
    <w:rPr>
      <w:b/>
      <w:bCs/>
    </w:rPr>
  </w:style>
  <w:style w:type="character" w:customStyle="1" w:styleId="CommentSubjectChar">
    <w:name w:val="Comment Subject Char"/>
    <w:basedOn w:val="CommentTextChar"/>
    <w:link w:val="CommentSubject"/>
    <w:uiPriority w:val="99"/>
    <w:semiHidden/>
    <w:rsid w:val="0078666F"/>
    <w:rPr>
      <w:b/>
      <w:bCs/>
      <w:sz w:val="20"/>
      <w:szCs w:val="20"/>
    </w:rPr>
  </w:style>
  <w:style w:type="paragraph" w:customStyle="1" w:styleId="Default">
    <w:name w:val="Default"/>
    <w:rsid w:val="00FB10BF"/>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FB10BF"/>
    <w:rPr>
      <w:color w:val="954F72" w:themeColor="followedHyperlink"/>
      <w:u w:val="single"/>
    </w:rPr>
  </w:style>
  <w:style w:type="paragraph" w:styleId="NormalWeb">
    <w:name w:val="Normal (Web)"/>
    <w:basedOn w:val="Normal"/>
    <w:uiPriority w:val="99"/>
    <w:semiHidden/>
    <w:unhideWhenUsed/>
    <w:rsid w:val="0049177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Spacing">
    <w:name w:val="No Spacing"/>
    <w:link w:val="NoSpacingChar"/>
    <w:uiPriority w:val="1"/>
    <w:qFormat/>
    <w:rsid w:val="00642E65"/>
    <w:pPr>
      <w:spacing w:after="0" w:line="240" w:lineRule="auto"/>
    </w:pPr>
    <w:rPr>
      <w:rFonts w:ascii="Times New Roman" w:hAnsi="Times New Roman" w:cs="Times New Roman"/>
      <w:sz w:val="24"/>
      <w:szCs w:val="24"/>
    </w:rPr>
  </w:style>
  <w:style w:type="character" w:customStyle="1" w:styleId="Heading2Char">
    <w:name w:val="Heading 2 Char"/>
    <w:basedOn w:val="DefaultParagraphFont"/>
    <w:link w:val="Heading2"/>
    <w:rsid w:val="00A62D31"/>
    <w:rPr>
      <w:rFonts w:ascii="Arial" w:eastAsia="Times New Roman" w:hAnsi="Arial" w:cs="Times New Roman"/>
      <w:b/>
      <w:sz w:val="24"/>
      <w:szCs w:val="20"/>
      <w:lang w:val="en-US"/>
    </w:rPr>
  </w:style>
  <w:style w:type="character" w:customStyle="1" w:styleId="Heading4Char">
    <w:name w:val="Heading 4 Char"/>
    <w:basedOn w:val="DefaultParagraphFont"/>
    <w:link w:val="Heading4"/>
    <w:uiPriority w:val="9"/>
    <w:rsid w:val="00A62D31"/>
    <w:rPr>
      <w:rFonts w:asciiTheme="majorHAnsi" w:eastAsiaTheme="majorEastAsia" w:hAnsiTheme="majorHAnsi" w:cstheme="majorBidi"/>
      <w:i/>
      <w:iCs/>
      <w:color w:val="2F5496" w:themeColor="accent1" w:themeShade="BF"/>
      <w:sz w:val="20"/>
      <w:szCs w:val="20"/>
      <w:lang w:val="en-US"/>
    </w:rPr>
  </w:style>
  <w:style w:type="character" w:customStyle="1" w:styleId="Heading5Char">
    <w:name w:val="Heading 5 Char"/>
    <w:basedOn w:val="DefaultParagraphFont"/>
    <w:link w:val="Heading5"/>
    <w:uiPriority w:val="9"/>
    <w:semiHidden/>
    <w:rsid w:val="00A62D31"/>
    <w:rPr>
      <w:rFonts w:asciiTheme="majorHAnsi" w:eastAsiaTheme="majorEastAsia" w:hAnsiTheme="majorHAnsi" w:cstheme="majorBidi"/>
      <w:color w:val="2F5496" w:themeColor="accent1" w:themeShade="BF"/>
      <w:sz w:val="20"/>
      <w:szCs w:val="20"/>
      <w:lang w:val="en-US"/>
    </w:rPr>
  </w:style>
  <w:style w:type="paragraph" w:styleId="BodyText">
    <w:name w:val="Body Text"/>
    <w:basedOn w:val="Normal"/>
    <w:link w:val="BodyTextChar"/>
    <w:rsid w:val="00A62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A62D31"/>
    <w:rPr>
      <w:rFonts w:ascii="Times New Roman" w:eastAsia="Times New Roman" w:hAnsi="Times New Roman" w:cs="Times New Roman"/>
      <w:sz w:val="24"/>
      <w:szCs w:val="20"/>
      <w:lang w:val="en-GB"/>
    </w:rPr>
  </w:style>
  <w:style w:type="paragraph" w:styleId="BodyTextIndent">
    <w:name w:val="Body Text Indent"/>
    <w:basedOn w:val="Normal"/>
    <w:link w:val="BodyTextIndentChar"/>
    <w:uiPriority w:val="99"/>
    <w:unhideWhenUsed/>
    <w:rsid w:val="00A62D31"/>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rsid w:val="00A62D31"/>
    <w:rPr>
      <w:rFonts w:ascii="Times New Roman" w:eastAsia="Times New Roman" w:hAnsi="Times New Roman" w:cs="Times New Roman"/>
      <w:sz w:val="20"/>
      <w:szCs w:val="20"/>
      <w:lang w:val="en-US"/>
    </w:rPr>
  </w:style>
  <w:style w:type="paragraph" w:customStyle="1" w:styleId="BodySingle">
    <w:name w:val="Body Single"/>
    <w:basedOn w:val="Normal"/>
    <w:rsid w:val="00A62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styleId="Header">
    <w:name w:val="header"/>
    <w:basedOn w:val="Normal"/>
    <w:link w:val="HeaderChar"/>
    <w:uiPriority w:val="99"/>
    <w:unhideWhenUsed/>
    <w:rsid w:val="00A62D31"/>
    <w:pPr>
      <w:tabs>
        <w:tab w:val="center" w:pos="4680"/>
        <w:tab w:val="right" w:pos="9360"/>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A62D31"/>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2D31"/>
    <w:pPr>
      <w:tabs>
        <w:tab w:val="center" w:pos="4680"/>
        <w:tab w:val="right" w:pos="9360"/>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A62D31"/>
    <w:rPr>
      <w:rFonts w:ascii="Times New Roman" w:eastAsia="Times New Roman" w:hAnsi="Times New Roman" w:cs="Times New Roman"/>
      <w:sz w:val="20"/>
      <w:szCs w:val="20"/>
      <w:lang w:val="en-US"/>
    </w:rPr>
  </w:style>
  <w:style w:type="character" w:styleId="LineNumber">
    <w:name w:val="line number"/>
    <w:basedOn w:val="DefaultParagraphFont"/>
    <w:uiPriority w:val="99"/>
    <w:semiHidden/>
    <w:unhideWhenUsed/>
    <w:rsid w:val="00A62D31"/>
  </w:style>
  <w:style w:type="character" w:customStyle="1" w:styleId="NoSpacingChar">
    <w:name w:val="No Spacing Char"/>
    <w:basedOn w:val="DefaultParagraphFont"/>
    <w:link w:val="NoSpacing"/>
    <w:uiPriority w:val="1"/>
    <w:rsid w:val="00A62D31"/>
    <w:rPr>
      <w:rFonts w:ascii="Times New Roman" w:hAnsi="Times New Roman" w:cs="Times New Roman"/>
      <w:sz w:val="24"/>
      <w:szCs w:val="24"/>
    </w:rPr>
  </w:style>
  <w:style w:type="table" w:styleId="TableGrid">
    <w:name w:val="Table Grid"/>
    <w:basedOn w:val="TableNormal"/>
    <w:uiPriority w:val="39"/>
    <w:rsid w:val="00A62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0800">
      <w:bodyDiv w:val="1"/>
      <w:marLeft w:val="0"/>
      <w:marRight w:val="0"/>
      <w:marTop w:val="0"/>
      <w:marBottom w:val="0"/>
      <w:divBdr>
        <w:top w:val="none" w:sz="0" w:space="0" w:color="auto"/>
        <w:left w:val="none" w:sz="0" w:space="0" w:color="auto"/>
        <w:bottom w:val="none" w:sz="0" w:space="0" w:color="auto"/>
        <w:right w:val="none" w:sz="0" w:space="0" w:color="auto"/>
      </w:divBdr>
      <w:divsChild>
        <w:div w:id="1040134842">
          <w:marLeft w:val="360"/>
          <w:marRight w:val="0"/>
          <w:marTop w:val="200"/>
          <w:marBottom w:val="0"/>
          <w:divBdr>
            <w:top w:val="none" w:sz="0" w:space="0" w:color="auto"/>
            <w:left w:val="none" w:sz="0" w:space="0" w:color="auto"/>
            <w:bottom w:val="none" w:sz="0" w:space="0" w:color="auto"/>
            <w:right w:val="none" w:sz="0" w:space="0" w:color="auto"/>
          </w:divBdr>
        </w:div>
        <w:div w:id="1023942635">
          <w:marLeft w:val="360"/>
          <w:marRight w:val="0"/>
          <w:marTop w:val="200"/>
          <w:marBottom w:val="0"/>
          <w:divBdr>
            <w:top w:val="none" w:sz="0" w:space="0" w:color="auto"/>
            <w:left w:val="none" w:sz="0" w:space="0" w:color="auto"/>
            <w:bottom w:val="none" w:sz="0" w:space="0" w:color="auto"/>
            <w:right w:val="none" w:sz="0" w:space="0" w:color="auto"/>
          </w:divBdr>
        </w:div>
      </w:divsChild>
    </w:div>
    <w:div w:id="134836630">
      <w:bodyDiv w:val="1"/>
      <w:marLeft w:val="0"/>
      <w:marRight w:val="0"/>
      <w:marTop w:val="0"/>
      <w:marBottom w:val="0"/>
      <w:divBdr>
        <w:top w:val="none" w:sz="0" w:space="0" w:color="auto"/>
        <w:left w:val="none" w:sz="0" w:space="0" w:color="auto"/>
        <w:bottom w:val="none" w:sz="0" w:space="0" w:color="auto"/>
        <w:right w:val="none" w:sz="0" w:space="0" w:color="auto"/>
      </w:divBdr>
    </w:div>
    <w:div w:id="245313171">
      <w:bodyDiv w:val="1"/>
      <w:marLeft w:val="0"/>
      <w:marRight w:val="0"/>
      <w:marTop w:val="0"/>
      <w:marBottom w:val="0"/>
      <w:divBdr>
        <w:top w:val="none" w:sz="0" w:space="0" w:color="auto"/>
        <w:left w:val="none" w:sz="0" w:space="0" w:color="auto"/>
        <w:bottom w:val="none" w:sz="0" w:space="0" w:color="auto"/>
        <w:right w:val="none" w:sz="0" w:space="0" w:color="auto"/>
      </w:divBdr>
    </w:div>
    <w:div w:id="253439711">
      <w:bodyDiv w:val="1"/>
      <w:marLeft w:val="0"/>
      <w:marRight w:val="0"/>
      <w:marTop w:val="0"/>
      <w:marBottom w:val="0"/>
      <w:divBdr>
        <w:top w:val="none" w:sz="0" w:space="0" w:color="auto"/>
        <w:left w:val="none" w:sz="0" w:space="0" w:color="auto"/>
        <w:bottom w:val="none" w:sz="0" w:space="0" w:color="auto"/>
        <w:right w:val="none" w:sz="0" w:space="0" w:color="auto"/>
      </w:divBdr>
    </w:div>
    <w:div w:id="357125856">
      <w:bodyDiv w:val="1"/>
      <w:marLeft w:val="0"/>
      <w:marRight w:val="0"/>
      <w:marTop w:val="0"/>
      <w:marBottom w:val="0"/>
      <w:divBdr>
        <w:top w:val="none" w:sz="0" w:space="0" w:color="auto"/>
        <w:left w:val="none" w:sz="0" w:space="0" w:color="auto"/>
        <w:bottom w:val="none" w:sz="0" w:space="0" w:color="auto"/>
        <w:right w:val="none" w:sz="0" w:space="0" w:color="auto"/>
      </w:divBdr>
    </w:div>
    <w:div w:id="669262453">
      <w:bodyDiv w:val="1"/>
      <w:marLeft w:val="0"/>
      <w:marRight w:val="0"/>
      <w:marTop w:val="0"/>
      <w:marBottom w:val="0"/>
      <w:divBdr>
        <w:top w:val="none" w:sz="0" w:space="0" w:color="auto"/>
        <w:left w:val="none" w:sz="0" w:space="0" w:color="auto"/>
        <w:bottom w:val="none" w:sz="0" w:space="0" w:color="auto"/>
        <w:right w:val="none" w:sz="0" w:space="0" w:color="auto"/>
      </w:divBdr>
    </w:div>
    <w:div w:id="720713449">
      <w:bodyDiv w:val="1"/>
      <w:marLeft w:val="0"/>
      <w:marRight w:val="0"/>
      <w:marTop w:val="0"/>
      <w:marBottom w:val="0"/>
      <w:divBdr>
        <w:top w:val="none" w:sz="0" w:space="0" w:color="auto"/>
        <w:left w:val="none" w:sz="0" w:space="0" w:color="auto"/>
        <w:bottom w:val="none" w:sz="0" w:space="0" w:color="auto"/>
        <w:right w:val="none" w:sz="0" w:space="0" w:color="auto"/>
      </w:divBdr>
    </w:div>
    <w:div w:id="761879220">
      <w:bodyDiv w:val="1"/>
      <w:marLeft w:val="0"/>
      <w:marRight w:val="0"/>
      <w:marTop w:val="0"/>
      <w:marBottom w:val="0"/>
      <w:divBdr>
        <w:top w:val="none" w:sz="0" w:space="0" w:color="auto"/>
        <w:left w:val="none" w:sz="0" w:space="0" w:color="auto"/>
        <w:bottom w:val="none" w:sz="0" w:space="0" w:color="auto"/>
        <w:right w:val="none" w:sz="0" w:space="0" w:color="auto"/>
      </w:divBdr>
    </w:div>
    <w:div w:id="770586390">
      <w:bodyDiv w:val="1"/>
      <w:marLeft w:val="0"/>
      <w:marRight w:val="0"/>
      <w:marTop w:val="0"/>
      <w:marBottom w:val="0"/>
      <w:divBdr>
        <w:top w:val="none" w:sz="0" w:space="0" w:color="auto"/>
        <w:left w:val="none" w:sz="0" w:space="0" w:color="auto"/>
        <w:bottom w:val="none" w:sz="0" w:space="0" w:color="auto"/>
        <w:right w:val="none" w:sz="0" w:space="0" w:color="auto"/>
      </w:divBdr>
      <w:divsChild>
        <w:div w:id="1950114109">
          <w:marLeft w:val="274"/>
          <w:marRight w:val="0"/>
          <w:marTop w:val="120"/>
          <w:marBottom w:val="0"/>
          <w:divBdr>
            <w:top w:val="none" w:sz="0" w:space="0" w:color="auto"/>
            <w:left w:val="none" w:sz="0" w:space="0" w:color="auto"/>
            <w:bottom w:val="none" w:sz="0" w:space="0" w:color="auto"/>
            <w:right w:val="none" w:sz="0" w:space="0" w:color="auto"/>
          </w:divBdr>
        </w:div>
        <w:div w:id="1604219122">
          <w:marLeft w:val="274"/>
          <w:marRight w:val="0"/>
          <w:marTop w:val="120"/>
          <w:marBottom w:val="0"/>
          <w:divBdr>
            <w:top w:val="none" w:sz="0" w:space="0" w:color="auto"/>
            <w:left w:val="none" w:sz="0" w:space="0" w:color="auto"/>
            <w:bottom w:val="none" w:sz="0" w:space="0" w:color="auto"/>
            <w:right w:val="none" w:sz="0" w:space="0" w:color="auto"/>
          </w:divBdr>
        </w:div>
      </w:divsChild>
    </w:div>
    <w:div w:id="845285089">
      <w:bodyDiv w:val="1"/>
      <w:marLeft w:val="0"/>
      <w:marRight w:val="0"/>
      <w:marTop w:val="0"/>
      <w:marBottom w:val="0"/>
      <w:divBdr>
        <w:top w:val="none" w:sz="0" w:space="0" w:color="auto"/>
        <w:left w:val="none" w:sz="0" w:space="0" w:color="auto"/>
        <w:bottom w:val="none" w:sz="0" w:space="0" w:color="auto"/>
        <w:right w:val="none" w:sz="0" w:space="0" w:color="auto"/>
      </w:divBdr>
    </w:div>
    <w:div w:id="18503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ppfg.i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ppfg.i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ppfg.i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17790-3B1C-457A-8985-47D2DA029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6326</Words>
  <Characters>36064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Beth Porter</dc:creator>
  <cp:keywords/>
  <dc:description/>
  <cp:lastModifiedBy>Info - TPPFG</cp:lastModifiedBy>
  <cp:revision>6</cp:revision>
  <dcterms:created xsi:type="dcterms:W3CDTF">2023-01-04T12:52:00Z</dcterms:created>
  <dcterms:modified xsi:type="dcterms:W3CDTF">2023-06-09T21:37:00Z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20b37f-db72-473e-ae54-fb16df408069_Enabled">
    <vt:lpwstr>true</vt:lpwstr>
  </property>
  <property fmtid="{D5CDD505-2E9C-101B-9397-08002B2CF9AE}" pid="3" name="MSIP_Label_b020b37f-db72-473e-ae54-fb16df408069_SetDate">
    <vt:lpwstr>2022-10-19T11:49:55Z</vt:lpwstr>
  </property>
  <property fmtid="{D5CDD505-2E9C-101B-9397-08002B2CF9AE}" pid="4" name="MSIP_Label_b020b37f-db72-473e-ae54-fb16df408069_Method">
    <vt:lpwstr>Standard</vt:lpwstr>
  </property>
  <property fmtid="{D5CDD505-2E9C-101B-9397-08002B2CF9AE}" pid="5" name="MSIP_Label_b020b37f-db72-473e-ae54-fb16df408069_Name">
    <vt:lpwstr>General</vt:lpwstr>
  </property>
  <property fmtid="{D5CDD505-2E9C-101B-9397-08002B2CF9AE}" pid="6" name="MSIP_Label_b020b37f-db72-473e-ae54-fb16df408069_SiteId">
    <vt:lpwstr>705d07a3-2eea-4f3b-ab59-65ca29abeb26</vt:lpwstr>
  </property>
  <property fmtid="{D5CDD505-2E9C-101B-9397-08002B2CF9AE}" pid="7" name="MSIP_Label_b020b37f-db72-473e-ae54-fb16df408069_ActionId">
    <vt:lpwstr>5e488ccb-cd90-4778-bd68-61020a20d8fe</vt:lpwstr>
  </property>
  <property fmtid="{D5CDD505-2E9C-101B-9397-08002B2CF9AE}" pid="8" name="MSIP_Label_b020b37f-db72-473e-ae54-fb16df408069_ContentBits">
    <vt:lpwstr>0</vt:lpwstr>
  </property>
</Properties>
</file>